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4" w:rsidRDefault="000113BF" w:rsidP="00E6463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63F">
        <w:rPr>
          <w:rFonts w:ascii="Times New Roman" w:hAnsi="Times New Roman" w:cs="Times New Roman"/>
          <w:b/>
          <w:sz w:val="24"/>
          <w:szCs w:val="24"/>
          <w:u w:val="single"/>
        </w:rPr>
        <w:t>List of foreign publications</w:t>
      </w:r>
      <w:r w:rsidR="00163D5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</w:t>
      </w:r>
      <w:bookmarkStart w:id="0" w:name="_GoBack"/>
      <w:bookmarkEnd w:id="0"/>
    </w:p>
    <w:p w:rsidR="00163D5E" w:rsidRPr="00725166" w:rsidRDefault="00163D5E" w:rsidP="00163D5E">
      <w:pPr>
        <w:rPr>
          <w:rFonts w:ascii="Times New Roman" w:hAnsi="Times New Roman" w:cs="Times New Roman"/>
          <w:sz w:val="24"/>
          <w:szCs w:val="24"/>
        </w:rPr>
      </w:pPr>
      <w:r w:rsidRPr="00725166">
        <w:rPr>
          <w:rFonts w:ascii="Times New Roman" w:hAnsi="Times New Roman" w:cs="Times New Roman"/>
          <w:b/>
          <w:sz w:val="24"/>
          <w:szCs w:val="24"/>
          <w:u w:val="single"/>
        </w:rPr>
        <w:t>Note:</w:t>
      </w:r>
      <w:r w:rsidRPr="00725166">
        <w:rPr>
          <w:rFonts w:ascii="Times New Roman" w:hAnsi="Times New Roman" w:cs="Times New Roman"/>
          <w:sz w:val="24"/>
          <w:szCs w:val="24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 xml:space="preserve">any of the reputed publishers </w:t>
      </w:r>
      <w:r w:rsidRPr="00725166">
        <w:rPr>
          <w:rFonts w:ascii="Times New Roman" w:hAnsi="Times New Roman" w:cs="Times New Roman"/>
          <w:sz w:val="24"/>
          <w:szCs w:val="24"/>
        </w:rPr>
        <w:t xml:space="preserve">name is missing </w:t>
      </w:r>
      <w:r>
        <w:rPr>
          <w:rFonts w:ascii="Times New Roman" w:hAnsi="Times New Roman" w:cs="Times New Roman"/>
          <w:sz w:val="24"/>
          <w:szCs w:val="24"/>
        </w:rPr>
        <w:t xml:space="preserve">in this list </w:t>
      </w:r>
      <w:r w:rsidRPr="00725166">
        <w:rPr>
          <w:rFonts w:ascii="Times New Roman" w:hAnsi="Times New Roman" w:cs="Times New Roman"/>
          <w:sz w:val="24"/>
          <w:szCs w:val="24"/>
        </w:rPr>
        <w:t>you can add that to t</w:t>
      </w:r>
      <w:r>
        <w:rPr>
          <w:rFonts w:ascii="Times New Roman" w:hAnsi="Times New Roman" w:cs="Times New Roman"/>
          <w:sz w:val="24"/>
          <w:szCs w:val="24"/>
        </w:rPr>
        <w:t xml:space="preserve">his list and quote for the same. </w:t>
      </w:r>
      <w:r w:rsidR="00DB7116">
        <w:rPr>
          <w:rFonts w:ascii="Times New Roman" w:hAnsi="Times New Roman" w:cs="Times New Roman"/>
          <w:sz w:val="24"/>
          <w:szCs w:val="24"/>
        </w:rPr>
        <w:t>And also quote only for those publishers which you’re dealing with.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5658"/>
        <w:gridCol w:w="2988"/>
      </w:tblGrid>
      <w:tr w:rsidR="004816EA" w:rsidRPr="000113BF" w:rsidTr="004816EA">
        <w:tc>
          <w:tcPr>
            <w:tcW w:w="930" w:type="dxa"/>
          </w:tcPr>
          <w:p w:rsidR="004816EA" w:rsidRPr="004816EA" w:rsidRDefault="004816EA" w:rsidP="004816E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Publishers name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Discount Offered</w:t>
            </w: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ABC-Clio,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6DB">
              <w:rPr>
                <w:rFonts w:ascii="Times New Roman" w:hAnsi="Times New Roman" w:cs="Times New Roman"/>
                <w:sz w:val="24"/>
                <w:szCs w:val="24"/>
              </w:rPr>
              <w:t>Academic Press, U.S.A.</w:t>
            </w:r>
          </w:p>
        </w:tc>
        <w:tc>
          <w:tcPr>
            <w:tcW w:w="298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Altamira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Library Association,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Anderson Press</w:t>
            </w:r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Ashgate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 Limited,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Aspen Law Publishers,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Berg Publishers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Berghahn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Blackwell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Bloomsbury Professional / Continuum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Bloomsbury,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Brill Academic / </w:t>
            </w:r>
            <w:proofErr w:type="spellStart"/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Martinus</w:t>
            </w:r>
            <w:proofErr w:type="spellEnd"/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Nijhoff</w:t>
            </w:r>
            <w:proofErr w:type="spellEnd"/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California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 Scholars Publishing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Cambridge University Press,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Cavendish Publishing Ltd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Chandos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Chicago University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Columbia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Continum</w:t>
            </w:r>
            <w:proofErr w:type="spellEnd"/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Cornell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CRC Press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Gruyters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Germany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Duke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Edinberg Press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Edinburgh University Press,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 Elgar,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Eleven International,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Elsevier Group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Elsevier Science / Law Books</w:t>
            </w:r>
          </w:p>
        </w:tc>
        <w:tc>
          <w:tcPr>
            <w:tcW w:w="2988" w:type="dxa"/>
          </w:tcPr>
          <w:p w:rsidR="004816EA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Elsevier Science,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Emerald Publishing,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 w:rsidP="0001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System Research Institute (ESRI) USA</w:t>
            </w:r>
          </w:p>
        </w:tc>
        <w:tc>
          <w:tcPr>
            <w:tcW w:w="2988" w:type="dxa"/>
          </w:tcPr>
          <w:p w:rsidR="004816EA" w:rsidRDefault="004816EA" w:rsidP="0001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Facet Publishing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Fordham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Foreign Books  Published</w:t>
            </w:r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Foundation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Georgetown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Globe Law and Business Publishing Ltd,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Globe law Business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Greenleaf Publishing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Greenwood Publishing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Guilford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Guilford Publications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DB">
              <w:rPr>
                <w:rFonts w:ascii="Times New Roman" w:hAnsi="Times New Roman" w:cs="Times New Roman"/>
                <w:sz w:val="24"/>
                <w:szCs w:val="24"/>
              </w:rPr>
              <w:t>Hart Publishing Limited, U.K.</w:t>
            </w:r>
          </w:p>
        </w:tc>
        <w:tc>
          <w:tcPr>
            <w:tcW w:w="298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Harvard University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Kinetics,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IGI Global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IGI Publishing,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Imperial College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Indiana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Exclusive titles with other vendors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 Exclusive Titles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6DB">
              <w:rPr>
                <w:rFonts w:ascii="Times New Roman" w:hAnsi="Times New Roman" w:cs="Times New Roman"/>
                <w:sz w:val="24"/>
                <w:szCs w:val="24"/>
              </w:rPr>
              <w:t>Informa</w:t>
            </w:r>
            <w:proofErr w:type="spellEnd"/>
            <w:r w:rsidRPr="00BB36DB">
              <w:rPr>
                <w:rFonts w:ascii="Times New Roman" w:hAnsi="Times New Roman" w:cs="Times New Roman"/>
                <w:sz w:val="24"/>
                <w:szCs w:val="24"/>
              </w:rPr>
              <w:t xml:space="preserve"> Publishing, U.K</w:t>
            </w:r>
          </w:p>
        </w:tc>
        <w:tc>
          <w:tcPr>
            <w:tcW w:w="298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Intersentia</w:t>
            </w:r>
            <w:proofErr w:type="spellEnd"/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Publisher Belgium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Island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Hopkins University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John Wiley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Wiley and Sons, Singapore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Jossey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Kluwer Law International, Netherlands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Koro Press</w:t>
            </w:r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Lexis Nexis Butterworth, U.K.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LexisNexis Multi Volume Set,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Liberty Fund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Libraries Unlimited,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Lynne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Rienner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Publishing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Manchester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McGill-Queen’s University Press, Canada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 Press,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Morgan Kaufmann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Neal-Schuman Publisher (Library Science Books),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State University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York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Ohio State University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Oxford University Press, U.K.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Palgrave (Springer)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Palgrave Macmillan, U.K.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Pearson Education &amp; law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Pearson, UK &amp;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Pickering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Chatto</w:t>
            </w:r>
            <w:proofErr w:type="spellEnd"/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Pluto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Polity Press</w:t>
            </w:r>
          </w:p>
        </w:tc>
        <w:tc>
          <w:tcPr>
            <w:tcW w:w="2988" w:type="dxa"/>
          </w:tcPr>
          <w:p w:rsidR="004816EA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Praeger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Prentice Hall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0113BF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Princeton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DB">
              <w:rPr>
                <w:rFonts w:ascii="Times New Roman" w:hAnsi="Times New Roman" w:cs="Times New Roman"/>
                <w:sz w:val="24"/>
                <w:szCs w:val="24"/>
              </w:rPr>
              <w:t>Routledge - Cavendish</w:t>
            </w:r>
          </w:p>
        </w:tc>
        <w:tc>
          <w:tcPr>
            <w:tcW w:w="298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Routledge (Taylor &amp; Francis Group)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 w:rsidP="008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Routledge, UK (T&amp;F)</w:t>
            </w:r>
          </w:p>
        </w:tc>
        <w:tc>
          <w:tcPr>
            <w:tcW w:w="2988" w:type="dxa"/>
          </w:tcPr>
          <w:p w:rsidR="004816EA" w:rsidRDefault="004816EA" w:rsidP="00826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Rowman &amp; Littlefield Publishers 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Society of Chemistry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Sage Publications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Salem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Society,  Bar Publications and Short discount Titles</w:t>
            </w:r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Springer </w:t>
            </w:r>
            <w:proofErr w:type="spellStart"/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Verlag</w:t>
            </w:r>
            <w:proofErr w:type="spellEnd"/>
            <w:r w:rsidRPr="00992834">
              <w:rPr>
                <w:rFonts w:ascii="Times New Roman" w:eastAsia="Times New Roman" w:hAnsi="Times New Roman" w:cs="Times New Roman"/>
                <w:sz w:val="24"/>
                <w:szCs w:val="24"/>
              </w:rPr>
              <w:t>, Germany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Stanford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University of New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Suny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Press)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Sweet &amp; Maxwell – Multi Volume Set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Sweet &amp; Maxwell Publishers (Thomson Reuters)</w:t>
            </w:r>
          </w:p>
        </w:tc>
        <w:tc>
          <w:tcPr>
            <w:tcW w:w="2988" w:type="dxa"/>
          </w:tcPr>
          <w:p w:rsidR="004816EA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Taylor and Francis Books Ltd., UK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Temple University Press,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E30B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 Law Book Exchange, USA</w:t>
            </w:r>
          </w:p>
        </w:tc>
        <w:tc>
          <w:tcPr>
            <w:tcW w:w="2988" w:type="dxa"/>
          </w:tcPr>
          <w:p w:rsidR="004816EA" w:rsidRDefault="004816EA" w:rsidP="00E30B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Thomson West Publishing Let,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Tottel</w:t>
            </w:r>
            <w:proofErr w:type="spellEnd"/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 of California Press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Nebraska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Texas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Washington Press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press of America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Verghahan</w:t>
            </w:r>
            <w:proofErr w:type="spellEnd"/>
            <w:r w:rsidRPr="00B31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Books</w:t>
            </w:r>
          </w:p>
        </w:tc>
        <w:tc>
          <w:tcPr>
            <w:tcW w:w="2988" w:type="dxa"/>
          </w:tcPr>
          <w:p w:rsidR="004816EA" w:rsidRPr="00B31428" w:rsidRDefault="004816EA" w:rsidP="005574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Wageningen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Academic Publishers, Netherland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Walter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Gruyter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Germany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Academic Publishing, USA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6DB">
              <w:rPr>
                <w:rFonts w:ascii="Times New Roman" w:hAnsi="Times New Roman" w:cs="Times New Roman"/>
                <w:sz w:val="24"/>
                <w:szCs w:val="24"/>
              </w:rPr>
              <w:t>West Publishing Limited., U.S.A.</w:t>
            </w:r>
          </w:p>
        </w:tc>
        <w:tc>
          <w:tcPr>
            <w:tcW w:w="2988" w:type="dxa"/>
          </w:tcPr>
          <w:p w:rsidR="004816EA" w:rsidRPr="00BB36DB" w:rsidRDefault="004816EA" w:rsidP="00557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William.S</w:t>
            </w:r>
            <w:proofErr w:type="spellEnd"/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Hein &amp; Co (Books)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Scientific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8" w:type="dxa"/>
            <w:vAlign w:val="bottom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Yale University Press</w:t>
            </w:r>
          </w:p>
        </w:tc>
        <w:tc>
          <w:tcPr>
            <w:tcW w:w="2988" w:type="dxa"/>
          </w:tcPr>
          <w:p w:rsidR="004816EA" w:rsidRPr="00992834" w:rsidRDefault="004816EA" w:rsidP="0055747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16EA" w:rsidRPr="000113BF" w:rsidTr="004816EA">
        <w:tc>
          <w:tcPr>
            <w:tcW w:w="930" w:type="dxa"/>
          </w:tcPr>
          <w:p w:rsidR="004816EA" w:rsidRPr="009C06E4" w:rsidRDefault="004816EA" w:rsidP="009C06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Zed Books</w:t>
            </w:r>
          </w:p>
        </w:tc>
        <w:tc>
          <w:tcPr>
            <w:tcW w:w="2988" w:type="dxa"/>
          </w:tcPr>
          <w:p w:rsidR="004816EA" w:rsidRDefault="00481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3BF" w:rsidRDefault="000113BF"/>
    <w:sectPr w:rsidR="00011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846"/>
    <w:multiLevelType w:val="hybridMultilevel"/>
    <w:tmpl w:val="62F60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BF"/>
    <w:rsid w:val="000113BF"/>
    <w:rsid w:val="00163D5E"/>
    <w:rsid w:val="001A0D09"/>
    <w:rsid w:val="002B0320"/>
    <w:rsid w:val="003A5153"/>
    <w:rsid w:val="004816EA"/>
    <w:rsid w:val="00587881"/>
    <w:rsid w:val="00660234"/>
    <w:rsid w:val="008263B1"/>
    <w:rsid w:val="009016A3"/>
    <w:rsid w:val="009C06E4"/>
    <w:rsid w:val="00B4780E"/>
    <w:rsid w:val="00BF79DE"/>
    <w:rsid w:val="00CE1F14"/>
    <w:rsid w:val="00DB7116"/>
    <w:rsid w:val="00DC669C"/>
    <w:rsid w:val="00DE4A20"/>
    <w:rsid w:val="00E30B83"/>
    <w:rsid w:val="00E6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6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Registrar</dc:creator>
  <cp:lastModifiedBy>NLSIULP2204014</cp:lastModifiedBy>
  <cp:revision>7</cp:revision>
  <dcterms:created xsi:type="dcterms:W3CDTF">2023-02-18T08:39:00Z</dcterms:created>
  <dcterms:modified xsi:type="dcterms:W3CDTF">2023-02-18T08:57:00Z</dcterms:modified>
</cp:coreProperties>
</file>