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94C8" w14:textId="77777777" w:rsidR="000F351D" w:rsidRPr="00CA684A" w:rsidRDefault="000F351D" w:rsidP="00CA684A">
      <w:pPr>
        <w:spacing w:line="276" w:lineRule="auto"/>
        <w:jc w:val="both"/>
        <w:rPr>
          <w:sz w:val="24"/>
          <w:szCs w:val="24"/>
        </w:rPr>
      </w:pPr>
      <w:r w:rsidRPr="00CA684A">
        <w:rPr>
          <w:sz w:val="24"/>
          <w:szCs w:val="24"/>
        </w:rPr>
        <w:t>REPORT ON THE STATE-LEVEL TWO-DAY AWARENESS WORKSHOP FOR MANUAL SCAVENGERS</w:t>
      </w:r>
    </w:p>
    <w:p w14:paraId="6D5FBEE1" w14:textId="77777777" w:rsidR="000F351D" w:rsidRPr="00CA684A" w:rsidRDefault="000F351D" w:rsidP="00CA684A">
      <w:pPr>
        <w:spacing w:line="276" w:lineRule="auto"/>
        <w:jc w:val="both"/>
        <w:rPr>
          <w:sz w:val="24"/>
          <w:szCs w:val="24"/>
        </w:rPr>
      </w:pPr>
      <w:r w:rsidRPr="00CA684A">
        <w:rPr>
          <w:sz w:val="24"/>
          <w:szCs w:val="24"/>
        </w:rPr>
        <w:t>Strengthening Rehabilitation Programmes and Exploring Future Possibilities for Manual Scavengers in Karnataka</w:t>
      </w:r>
    </w:p>
    <w:p w14:paraId="0D2AB241" w14:textId="77777777" w:rsidR="000F351D" w:rsidRPr="00CA684A" w:rsidRDefault="000F351D" w:rsidP="00CA684A">
      <w:pPr>
        <w:spacing w:line="276" w:lineRule="auto"/>
        <w:jc w:val="center"/>
        <w:rPr>
          <w:sz w:val="24"/>
          <w:szCs w:val="24"/>
        </w:rPr>
      </w:pPr>
      <w:r w:rsidRPr="00CA684A">
        <w:rPr>
          <w:sz w:val="24"/>
          <w:szCs w:val="24"/>
        </w:rPr>
        <w:t>Organized by</w:t>
      </w:r>
      <w:r w:rsidRPr="00CA684A">
        <w:rPr>
          <w:sz w:val="24"/>
          <w:szCs w:val="24"/>
        </w:rPr>
        <w:br/>
        <w:t>Dr. Babu Jagjivan Ram Research Institute (DBJRI)</w:t>
      </w:r>
      <w:r w:rsidRPr="00CA684A">
        <w:rPr>
          <w:sz w:val="24"/>
          <w:szCs w:val="24"/>
        </w:rPr>
        <w:br/>
        <w:t>Department of Social Welfare, Government of Karnataka</w:t>
      </w:r>
    </w:p>
    <w:p w14:paraId="3A052C79" w14:textId="77777777" w:rsidR="000F351D" w:rsidRPr="00CA684A" w:rsidRDefault="000F351D" w:rsidP="00CA684A">
      <w:pPr>
        <w:spacing w:line="276" w:lineRule="auto"/>
        <w:jc w:val="center"/>
        <w:rPr>
          <w:sz w:val="24"/>
          <w:szCs w:val="24"/>
        </w:rPr>
      </w:pPr>
      <w:r w:rsidRPr="00CA684A">
        <w:rPr>
          <w:sz w:val="24"/>
          <w:szCs w:val="24"/>
        </w:rPr>
        <w:t>In Collaboration with</w:t>
      </w:r>
      <w:r w:rsidRPr="00CA684A">
        <w:rPr>
          <w:sz w:val="24"/>
          <w:szCs w:val="24"/>
        </w:rPr>
        <w:br/>
        <w:t>Centre for the Study of Social Exclusion and Inclusive Policy (CSSEIP)</w:t>
      </w:r>
      <w:r w:rsidRPr="00CA684A">
        <w:rPr>
          <w:sz w:val="24"/>
          <w:szCs w:val="24"/>
        </w:rPr>
        <w:br/>
        <w:t>National Law School of India University (NLSIU), Bengaluru</w:t>
      </w:r>
    </w:p>
    <w:p w14:paraId="7387F505" w14:textId="77777777" w:rsidR="000F351D" w:rsidRPr="00CA684A" w:rsidRDefault="000F351D" w:rsidP="00CA684A">
      <w:pPr>
        <w:spacing w:line="276" w:lineRule="auto"/>
        <w:jc w:val="center"/>
        <w:rPr>
          <w:sz w:val="24"/>
          <w:szCs w:val="24"/>
        </w:rPr>
      </w:pPr>
      <w:r w:rsidRPr="00CA684A">
        <w:rPr>
          <w:sz w:val="24"/>
          <w:szCs w:val="24"/>
        </w:rPr>
        <w:t>Venue: Regional Institute of English, South India (RIESI), Bengaluru</w:t>
      </w:r>
      <w:r w:rsidRPr="00CA684A">
        <w:rPr>
          <w:sz w:val="24"/>
          <w:szCs w:val="24"/>
        </w:rPr>
        <w:br/>
        <w:t>Dates: 11–12 June 2026</w:t>
      </w:r>
    </w:p>
    <w:p w14:paraId="41CFC391" w14:textId="4AEA7882" w:rsidR="000F351D" w:rsidRPr="00CA684A" w:rsidRDefault="000F351D" w:rsidP="00CA684A">
      <w:pPr>
        <w:spacing w:line="276" w:lineRule="auto"/>
        <w:jc w:val="both"/>
        <w:rPr>
          <w:sz w:val="24"/>
          <w:szCs w:val="24"/>
        </w:rPr>
      </w:pPr>
    </w:p>
    <w:p w14:paraId="464AD47A" w14:textId="77777777" w:rsidR="00CA684A" w:rsidRPr="00CA684A" w:rsidRDefault="00CA684A" w:rsidP="00CA684A">
      <w:pPr>
        <w:spacing w:line="276" w:lineRule="auto"/>
        <w:jc w:val="both"/>
        <w:rPr>
          <w:sz w:val="24"/>
          <w:szCs w:val="24"/>
        </w:rPr>
      </w:pPr>
      <w:r w:rsidRPr="00CA684A">
        <w:rPr>
          <w:sz w:val="24"/>
          <w:szCs w:val="24"/>
        </w:rPr>
        <w:t>Introduction</w:t>
      </w:r>
    </w:p>
    <w:p w14:paraId="3FC61CA5" w14:textId="6E15CD79" w:rsidR="00CA684A" w:rsidRPr="00CA684A" w:rsidRDefault="00CA684A" w:rsidP="00CA684A">
      <w:pPr>
        <w:spacing w:line="276" w:lineRule="auto"/>
        <w:jc w:val="both"/>
        <w:rPr>
          <w:sz w:val="24"/>
          <w:szCs w:val="24"/>
        </w:rPr>
      </w:pPr>
      <w:r w:rsidRPr="00CA684A">
        <w:rPr>
          <w:sz w:val="24"/>
          <w:szCs w:val="24"/>
        </w:rPr>
        <w:t xml:space="preserve">The Government of Karnataka, Department of Social Welfare, through the Dr. Babu Jagjivan Ram Research Institute, Bengaluru, in collaboration with the Centre for the Study of Social </w:t>
      </w:r>
      <w:r>
        <w:rPr>
          <w:sz w:val="24"/>
          <w:szCs w:val="24"/>
        </w:rPr>
        <w:t>inclus</w:t>
      </w:r>
      <w:r w:rsidRPr="00CA684A">
        <w:rPr>
          <w:sz w:val="24"/>
          <w:szCs w:val="24"/>
        </w:rPr>
        <w:t>ion National Law School of India University (NLSIU), Bengaluru, organized a State-Level Two-Day Awareness Workshop on Manual Scavengers on 11–12 June 2026 at the Regional Institute of English, South India (RIESI), Jnana Bharathi Campus, Bangalore University, Bengaluru.</w:t>
      </w:r>
    </w:p>
    <w:p w14:paraId="2E45B4FE" w14:textId="77777777" w:rsidR="00CA684A" w:rsidRPr="00CA684A" w:rsidRDefault="00CA684A" w:rsidP="00CA684A">
      <w:pPr>
        <w:spacing w:line="276" w:lineRule="auto"/>
        <w:jc w:val="both"/>
        <w:rPr>
          <w:sz w:val="24"/>
          <w:szCs w:val="24"/>
        </w:rPr>
      </w:pPr>
      <w:r w:rsidRPr="00CA684A">
        <w:rPr>
          <w:sz w:val="24"/>
          <w:szCs w:val="24"/>
        </w:rPr>
        <w:t>The workshop was organized under the theme “Strengthening Rehabilitation Programmes and Exploring Future Possibilities for Manual Scavengers” with the objective of comprehensively discussing the social, economic, and human rights issues faced by manual scavengers and identifying measures required for the effective implementation of rehabilitation programmes.</w:t>
      </w:r>
    </w:p>
    <w:p w14:paraId="433D3FF3" w14:textId="77777777" w:rsidR="00CA684A" w:rsidRPr="00CA684A" w:rsidRDefault="00CA684A" w:rsidP="00CA684A">
      <w:pPr>
        <w:spacing w:line="276" w:lineRule="auto"/>
        <w:jc w:val="both"/>
        <w:rPr>
          <w:sz w:val="24"/>
          <w:szCs w:val="24"/>
        </w:rPr>
      </w:pPr>
      <w:r w:rsidRPr="00CA684A">
        <w:rPr>
          <w:sz w:val="24"/>
          <w:szCs w:val="24"/>
        </w:rPr>
        <w:t>More than 150 participants, including manual scavengers, their family members, community leaders, government officials, representatives of local bodies, civil society organizations, non-governmental organizations, researchers, legal experts, and social activists from different districts of Karnataka, participated in the workshop. Extensive discussions were held on the living conditions of manual scavengers, occupational challenges, the status of rehabilitation programmes, education, health, housing, livelihood, social security, and human rights.</w:t>
      </w:r>
    </w:p>
    <w:p w14:paraId="1FCB38A7" w14:textId="77777777" w:rsidR="00CA684A" w:rsidRPr="00CA684A" w:rsidRDefault="00CA684A" w:rsidP="00CA684A">
      <w:pPr>
        <w:spacing w:line="276" w:lineRule="auto"/>
        <w:jc w:val="both"/>
        <w:rPr>
          <w:sz w:val="24"/>
          <w:szCs w:val="24"/>
        </w:rPr>
      </w:pPr>
      <w:r w:rsidRPr="00CA684A">
        <w:rPr>
          <w:sz w:val="24"/>
          <w:szCs w:val="24"/>
        </w:rPr>
        <w:t xml:space="preserve">Participants shared their district-level experiences, challenges faced in accessing rehabilitation benefits, gaps in programme implementation, and their expectations from the government. Significant discussions were held on the effective implementation of the </w:t>
      </w:r>
      <w:r w:rsidRPr="00CA684A">
        <w:rPr>
          <w:i/>
          <w:iCs/>
          <w:sz w:val="24"/>
          <w:szCs w:val="24"/>
        </w:rPr>
        <w:t>Prohibition of Employment as Manual Scavengers and Their Rehabilitation Act, 2013</w:t>
      </w:r>
      <w:r w:rsidRPr="00CA684A">
        <w:rPr>
          <w:sz w:val="24"/>
          <w:szCs w:val="24"/>
        </w:rPr>
        <w:t>, the need for comprehensive surveys, alternative livelihood opportunities, skill development training, self-employment schemes, educational support, and the special needs of women manual scavengers.</w:t>
      </w:r>
    </w:p>
    <w:p w14:paraId="52491D4F" w14:textId="77777777" w:rsidR="00CA684A" w:rsidRPr="00CA684A" w:rsidRDefault="00CA684A" w:rsidP="00CA684A">
      <w:pPr>
        <w:spacing w:line="276" w:lineRule="auto"/>
        <w:jc w:val="both"/>
        <w:rPr>
          <w:sz w:val="24"/>
          <w:szCs w:val="24"/>
        </w:rPr>
      </w:pPr>
      <w:r w:rsidRPr="00CA684A">
        <w:rPr>
          <w:sz w:val="24"/>
          <w:szCs w:val="24"/>
        </w:rPr>
        <w:lastRenderedPageBreak/>
        <w:t>Based on the deliberations, group discussions, experience-sharing sessions, and expert guidance conducted over two days, a set of recommendations was developed. These recommendations are aimed at ensuring comprehensive rehabilitation, social justice, dignified living conditions, and livelihood security for manual scavenger families. The suggestions received from participants, community representatives, organizations, and experts were compiled and consolidated into a comprehensive set of workshop recommendations.</w:t>
      </w:r>
    </w:p>
    <w:p w14:paraId="59F633D8" w14:textId="77777777" w:rsidR="00CA684A" w:rsidRPr="00CA684A" w:rsidRDefault="00CA684A" w:rsidP="00CA684A">
      <w:pPr>
        <w:spacing w:line="276" w:lineRule="auto"/>
        <w:jc w:val="both"/>
        <w:rPr>
          <w:sz w:val="24"/>
          <w:szCs w:val="24"/>
        </w:rPr>
      </w:pPr>
      <w:r w:rsidRPr="00CA684A">
        <w:rPr>
          <w:sz w:val="24"/>
          <w:szCs w:val="24"/>
        </w:rPr>
        <w:t>This report is submitted with the objective that the recommendations, observations, and suggestions emerging from this State-Level Workshop may be considered by the concerned departments, policy-making institutions, and the Government for further action.</w:t>
      </w:r>
    </w:p>
    <w:p w14:paraId="552FBEA2" w14:textId="77777777" w:rsidR="00CA684A" w:rsidRPr="00CA684A" w:rsidRDefault="00CA684A" w:rsidP="00CA684A">
      <w:pPr>
        <w:spacing w:line="276" w:lineRule="auto"/>
        <w:jc w:val="both"/>
        <w:rPr>
          <w:sz w:val="24"/>
          <w:szCs w:val="24"/>
        </w:rPr>
      </w:pPr>
      <w:r w:rsidRPr="00CA684A">
        <w:rPr>
          <w:sz w:val="24"/>
          <w:szCs w:val="24"/>
        </w:rPr>
        <w:t>Objectives of the Workshop</w:t>
      </w:r>
    </w:p>
    <w:p w14:paraId="23B12C89" w14:textId="77777777" w:rsidR="00CA684A" w:rsidRPr="00CA684A" w:rsidRDefault="00CA684A" w:rsidP="00CA684A">
      <w:pPr>
        <w:spacing w:line="276" w:lineRule="auto"/>
        <w:jc w:val="both"/>
        <w:rPr>
          <w:sz w:val="24"/>
          <w:szCs w:val="24"/>
        </w:rPr>
      </w:pPr>
      <w:r w:rsidRPr="00CA684A">
        <w:rPr>
          <w:sz w:val="24"/>
          <w:szCs w:val="24"/>
        </w:rPr>
        <w:t>The workshop was organized with the following objectives:</w:t>
      </w:r>
    </w:p>
    <w:p w14:paraId="5F065BE2" w14:textId="77777777" w:rsidR="00CA684A" w:rsidRPr="00CA684A" w:rsidRDefault="00CA684A" w:rsidP="00CA684A">
      <w:pPr>
        <w:numPr>
          <w:ilvl w:val="0"/>
          <w:numId w:val="10"/>
        </w:numPr>
        <w:spacing w:line="276" w:lineRule="auto"/>
        <w:jc w:val="both"/>
        <w:rPr>
          <w:sz w:val="24"/>
          <w:szCs w:val="24"/>
        </w:rPr>
      </w:pPr>
      <w:r w:rsidRPr="00CA684A">
        <w:rPr>
          <w:sz w:val="24"/>
          <w:szCs w:val="24"/>
        </w:rPr>
        <w:t>To assess changes brought about by rehabilitation programmes among manual scavenger communities through the perspectives of community representatives.</w:t>
      </w:r>
    </w:p>
    <w:p w14:paraId="11FFDE52" w14:textId="77777777" w:rsidR="00CA684A" w:rsidRPr="00CA684A" w:rsidRDefault="00CA684A" w:rsidP="00CA684A">
      <w:pPr>
        <w:numPr>
          <w:ilvl w:val="0"/>
          <w:numId w:val="10"/>
        </w:numPr>
        <w:spacing w:line="276" w:lineRule="auto"/>
        <w:jc w:val="both"/>
        <w:rPr>
          <w:sz w:val="24"/>
          <w:szCs w:val="24"/>
        </w:rPr>
      </w:pPr>
      <w:r w:rsidRPr="00CA684A">
        <w:rPr>
          <w:sz w:val="24"/>
          <w:szCs w:val="24"/>
        </w:rPr>
        <w:t xml:space="preserve">To review welfare schemes and development programmes available for Safai </w:t>
      </w:r>
      <w:proofErr w:type="spellStart"/>
      <w:r w:rsidRPr="00CA684A">
        <w:rPr>
          <w:sz w:val="24"/>
          <w:szCs w:val="24"/>
        </w:rPr>
        <w:t>Karmacharis</w:t>
      </w:r>
      <w:proofErr w:type="spellEnd"/>
      <w:r w:rsidRPr="00CA684A">
        <w:rPr>
          <w:sz w:val="24"/>
          <w:szCs w:val="24"/>
        </w:rPr>
        <w:t xml:space="preserve"> and manual scavengers.</w:t>
      </w:r>
    </w:p>
    <w:p w14:paraId="2000B4E0" w14:textId="77777777" w:rsidR="00CA684A" w:rsidRPr="00CA684A" w:rsidRDefault="00CA684A" w:rsidP="00CA684A">
      <w:pPr>
        <w:numPr>
          <w:ilvl w:val="0"/>
          <w:numId w:val="10"/>
        </w:numPr>
        <w:spacing w:line="276" w:lineRule="auto"/>
        <w:jc w:val="both"/>
        <w:rPr>
          <w:sz w:val="24"/>
          <w:szCs w:val="24"/>
        </w:rPr>
      </w:pPr>
      <w:r w:rsidRPr="00CA684A">
        <w:rPr>
          <w:sz w:val="24"/>
          <w:szCs w:val="24"/>
        </w:rPr>
        <w:t>To critically examine the implementation of rehabilitation programmes undertaken in Karnataka.</w:t>
      </w:r>
    </w:p>
    <w:p w14:paraId="5627BAFB" w14:textId="77777777" w:rsidR="00CA684A" w:rsidRPr="00CA684A" w:rsidRDefault="00CA684A" w:rsidP="00CA684A">
      <w:pPr>
        <w:numPr>
          <w:ilvl w:val="0"/>
          <w:numId w:val="10"/>
        </w:numPr>
        <w:spacing w:line="276" w:lineRule="auto"/>
        <w:jc w:val="both"/>
        <w:rPr>
          <w:sz w:val="24"/>
          <w:szCs w:val="24"/>
        </w:rPr>
      </w:pPr>
      <w:r w:rsidRPr="00CA684A">
        <w:rPr>
          <w:sz w:val="24"/>
          <w:szCs w:val="24"/>
        </w:rPr>
        <w:t>To strengthen coordination between government institutions and community organizations in planning and implementing rehabilitation programmes.</w:t>
      </w:r>
    </w:p>
    <w:p w14:paraId="4D3D2592" w14:textId="77777777" w:rsidR="00CA684A" w:rsidRPr="00CA684A" w:rsidRDefault="00CA684A" w:rsidP="00CA684A">
      <w:pPr>
        <w:numPr>
          <w:ilvl w:val="0"/>
          <w:numId w:val="10"/>
        </w:numPr>
        <w:spacing w:line="276" w:lineRule="auto"/>
        <w:jc w:val="both"/>
        <w:rPr>
          <w:sz w:val="24"/>
          <w:szCs w:val="24"/>
        </w:rPr>
      </w:pPr>
      <w:r w:rsidRPr="00CA684A">
        <w:rPr>
          <w:sz w:val="24"/>
          <w:szCs w:val="24"/>
        </w:rPr>
        <w:t>To document and consolidate the experiences and recommendations of civil society organizations working with manual scavenger communities.</w:t>
      </w:r>
    </w:p>
    <w:p w14:paraId="3DD72B94" w14:textId="77777777" w:rsidR="00CA684A" w:rsidRPr="00CA684A" w:rsidRDefault="00CA684A" w:rsidP="00CA684A">
      <w:pPr>
        <w:numPr>
          <w:ilvl w:val="0"/>
          <w:numId w:val="10"/>
        </w:numPr>
        <w:spacing w:line="276" w:lineRule="auto"/>
        <w:jc w:val="both"/>
        <w:rPr>
          <w:sz w:val="24"/>
          <w:szCs w:val="24"/>
        </w:rPr>
      </w:pPr>
      <w:r w:rsidRPr="00CA684A">
        <w:rPr>
          <w:sz w:val="24"/>
          <w:szCs w:val="24"/>
        </w:rPr>
        <w:t>To formulate a comprehensive rehabilitation action plan through the participation of various stakeholders.</w:t>
      </w:r>
    </w:p>
    <w:p w14:paraId="02AFA8EE" w14:textId="77777777" w:rsidR="00CA684A" w:rsidRPr="00CA684A" w:rsidRDefault="00CA684A" w:rsidP="00CA684A">
      <w:pPr>
        <w:numPr>
          <w:ilvl w:val="0"/>
          <w:numId w:val="10"/>
        </w:numPr>
        <w:spacing w:line="276" w:lineRule="auto"/>
        <w:jc w:val="both"/>
        <w:rPr>
          <w:sz w:val="24"/>
          <w:szCs w:val="24"/>
        </w:rPr>
      </w:pPr>
      <w:r w:rsidRPr="00CA684A">
        <w:rPr>
          <w:sz w:val="24"/>
          <w:szCs w:val="24"/>
        </w:rPr>
        <w:t>To understand community expectations and assess the effectiveness of existing government schemes.</w:t>
      </w:r>
    </w:p>
    <w:p w14:paraId="27F075F9" w14:textId="77777777" w:rsidR="00CA684A" w:rsidRPr="00CA684A" w:rsidRDefault="00CA684A" w:rsidP="00CA684A">
      <w:pPr>
        <w:numPr>
          <w:ilvl w:val="0"/>
          <w:numId w:val="10"/>
        </w:numPr>
        <w:spacing w:line="276" w:lineRule="auto"/>
        <w:jc w:val="both"/>
        <w:rPr>
          <w:sz w:val="24"/>
          <w:szCs w:val="24"/>
        </w:rPr>
      </w:pPr>
      <w:r w:rsidRPr="00CA684A">
        <w:rPr>
          <w:sz w:val="24"/>
          <w:szCs w:val="24"/>
        </w:rPr>
        <w:t>To encourage self-employment and alternative livelihood opportunities through skill development and institutional support.</w:t>
      </w:r>
    </w:p>
    <w:p w14:paraId="4EEA9E2F" w14:textId="77777777" w:rsidR="00CA684A" w:rsidRPr="00CA684A" w:rsidRDefault="00CA684A" w:rsidP="00CA684A">
      <w:pPr>
        <w:numPr>
          <w:ilvl w:val="0"/>
          <w:numId w:val="10"/>
        </w:numPr>
        <w:spacing w:line="276" w:lineRule="auto"/>
        <w:jc w:val="both"/>
        <w:rPr>
          <w:sz w:val="24"/>
          <w:szCs w:val="24"/>
        </w:rPr>
      </w:pPr>
      <w:r w:rsidRPr="00CA684A">
        <w:rPr>
          <w:sz w:val="24"/>
          <w:szCs w:val="24"/>
        </w:rPr>
        <w:t>To create awareness among workers regarding rehabilitation programmes and welfare measures.</w:t>
      </w:r>
    </w:p>
    <w:p w14:paraId="19C361EB" w14:textId="77777777" w:rsidR="00CA684A" w:rsidRPr="00CA684A" w:rsidRDefault="00CA684A" w:rsidP="00CA684A">
      <w:pPr>
        <w:numPr>
          <w:ilvl w:val="0"/>
          <w:numId w:val="10"/>
        </w:numPr>
        <w:spacing w:line="276" w:lineRule="auto"/>
        <w:jc w:val="both"/>
        <w:rPr>
          <w:sz w:val="24"/>
          <w:szCs w:val="24"/>
        </w:rPr>
      </w:pPr>
      <w:r w:rsidRPr="00CA684A">
        <w:rPr>
          <w:sz w:val="24"/>
          <w:szCs w:val="24"/>
        </w:rPr>
        <w:t>To promote collaboration between government agencies and non-governmental organizations for the effective implementation of rehabilitation and development programmes.</w:t>
      </w:r>
    </w:p>
    <w:p w14:paraId="77903CF9" w14:textId="77777777" w:rsidR="00CA684A" w:rsidRPr="00CA684A" w:rsidRDefault="00CA684A" w:rsidP="00CA684A">
      <w:pPr>
        <w:spacing w:line="276" w:lineRule="auto"/>
        <w:jc w:val="both"/>
        <w:rPr>
          <w:sz w:val="24"/>
          <w:szCs w:val="24"/>
        </w:rPr>
      </w:pPr>
      <w:r w:rsidRPr="00CA684A">
        <w:rPr>
          <w:sz w:val="24"/>
          <w:szCs w:val="24"/>
        </w:rPr>
        <w:lastRenderedPageBreak/>
        <w:t>The workshop also aimed to document the rehabilitation expectations of identified manual scavenger families, collect information regarding their socio-economic, educational, and health conditions, and gather data on the facilities and benefits available to them. The information collected will support future policy planning and evidence-based rehabilitation interventions by the Government.</w:t>
      </w:r>
    </w:p>
    <w:p w14:paraId="73801D08" w14:textId="77777777" w:rsidR="00CA684A" w:rsidRPr="00CA684A" w:rsidRDefault="00CA684A" w:rsidP="00CA684A">
      <w:pPr>
        <w:spacing w:line="276" w:lineRule="auto"/>
        <w:jc w:val="both"/>
        <w:rPr>
          <w:sz w:val="24"/>
          <w:szCs w:val="24"/>
        </w:rPr>
      </w:pPr>
      <w:r w:rsidRPr="00CA684A">
        <w:rPr>
          <w:sz w:val="24"/>
          <w:szCs w:val="24"/>
        </w:rPr>
        <w:t>Inaugural Session</w:t>
      </w:r>
    </w:p>
    <w:p w14:paraId="14E6B06C" w14:textId="77777777" w:rsidR="00CA684A" w:rsidRPr="00CA684A" w:rsidRDefault="00CA684A" w:rsidP="00CA684A">
      <w:pPr>
        <w:spacing w:line="276" w:lineRule="auto"/>
        <w:jc w:val="both"/>
        <w:rPr>
          <w:sz w:val="24"/>
          <w:szCs w:val="24"/>
        </w:rPr>
      </w:pPr>
      <w:r w:rsidRPr="00CA684A">
        <w:rPr>
          <w:sz w:val="24"/>
          <w:szCs w:val="24"/>
        </w:rPr>
        <w:t>Dr. R. V. Chandrashekar, Workshop Coordinator and Research Assistant at the Centre for the Study of Social Exclusion and Inclusive Policy, NLSIU, delivered the introductory and welcome address. He briefly outlined the historical evolution of legislation related to manual scavenging, beginning with the Employment of Manual Scavengers and Construction of Dry Latrines (Prohibition) Act, 1993, and later the Prohibition of Employment as Manual Scavengers and Their Rehabilitation Act, 2013. He emphasized the importance of collecting comprehensive information on identified manual scavengers and ensuring their holistic rehabilitation. He noted that the workshop was organized to facilitate discussions on these critical issues.</w:t>
      </w:r>
    </w:p>
    <w:p w14:paraId="710AE417" w14:textId="77777777" w:rsidR="00CA684A" w:rsidRPr="00CA684A" w:rsidRDefault="00CA684A" w:rsidP="00CA684A">
      <w:pPr>
        <w:spacing w:line="276" w:lineRule="auto"/>
        <w:jc w:val="both"/>
        <w:rPr>
          <w:sz w:val="24"/>
          <w:szCs w:val="24"/>
        </w:rPr>
      </w:pPr>
      <w:r w:rsidRPr="00CA684A">
        <w:rPr>
          <w:sz w:val="24"/>
          <w:szCs w:val="24"/>
        </w:rPr>
        <w:t xml:space="preserve">Mr. Kumar, former Managing Director and current Advisor to the Karnataka State Safai </w:t>
      </w:r>
      <w:proofErr w:type="spellStart"/>
      <w:r w:rsidRPr="00CA684A">
        <w:rPr>
          <w:sz w:val="24"/>
          <w:szCs w:val="24"/>
        </w:rPr>
        <w:t>Karmachari</w:t>
      </w:r>
      <w:proofErr w:type="spellEnd"/>
      <w:r w:rsidRPr="00CA684A">
        <w:rPr>
          <w:sz w:val="24"/>
          <w:szCs w:val="24"/>
        </w:rPr>
        <w:t xml:space="preserve"> Development Corporation, informed participants that an action plan worth ₹120 crore had been prepared, of which ₹90 crore was earmarked for manual scavengers and ₹30 crore for Safai Karmacharis. He encouraged eligible beneficiaries to apply for available schemes and highlighted the importance of ensuring that children of manual scavengers receive higher education and pursue alternative careers rather than continuing traditional occupations.</w:t>
      </w:r>
    </w:p>
    <w:p w14:paraId="49DD43C9" w14:textId="77777777" w:rsidR="00CA684A" w:rsidRPr="00CA684A" w:rsidRDefault="00CA684A" w:rsidP="00CA684A">
      <w:pPr>
        <w:spacing w:line="276" w:lineRule="auto"/>
        <w:jc w:val="both"/>
        <w:rPr>
          <w:sz w:val="24"/>
          <w:szCs w:val="24"/>
        </w:rPr>
      </w:pPr>
      <w:r w:rsidRPr="00CA684A">
        <w:rPr>
          <w:sz w:val="24"/>
          <w:szCs w:val="24"/>
        </w:rPr>
        <w:t xml:space="preserve">In his presidential address, Mr. Murali Ashok </w:t>
      </w:r>
      <w:proofErr w:type="spellStart"/>
      <w:r w:rsidRPr="00CA684A">
        <w:rPr>
          <w:sz w:val="24"/>
          <w:szCs w:val="24"/>
        </w:rPr>
        <w:t>Salappa</w:t>
      </w:r>
      <w:proofErr w:type="spellEnd"/>
      <w:r w:rsidRPr="00CA684A">
        <w:rPr>
          <w:sz w:val="24"/>
          <w:szCs w:val="24"/>
        </w:rPr>
        <w:t xml:space="preserve">, Chairman of the Karnataka State Safai </w:t>
      </w:r>
      <w:proofErr w:type="spellStart"/>
      <w:r w:rsidRPr="00CA684A">
        <w:rPr>
          <w:sz w:val="24"/>
          <w:szCs w:val="24"/>
        </w:rPr>
        <w:t>Karmachari</w:t>
      </w:r>
      <w:proofErr w:type="spellEnd"/>
      <w:r w:rsidRPr="00CA684A">
        <w:rPr>
          <w:sz w:val="24"/>
          <w:szCs w:val="24"/>
        </w:rPr>
        <w:t xml:space="preserve"> Development Corporation, discussed the Corporation’s efforts to support manual scavengers and Safai Karmacharis. He emphasized livelihood-based assistance rather than direct loans and highlighted the need to encourage entrepreneurship among community members. He announced proposals relating to scholarships, health insurance coverage for identified manual scavengers, housing support, and livelihood development programmes. He also stressed the need to prevent school dropouts and proposed the establishment of night schools in selected districts.</w:t>
      </w:r>
    </w:p>
    <w:p w14:paraId="487E528E" w14:textId="77777777" w:rsidR="00CA684A" w:rsidRPr="00CA684A" w:rsidRDefault="00CA684A" w:rsidP="00CA684A">
      <w:pPr>
        <w:spacing w:line="276" w:lineRule="auto"/>
        <w:jc w:val="both"/>
        <w:rPr>
          <w:sz w:val="24"/>
          <w:szCs w:val="24"/>
        </w:rPr>
      </w:pPr>
      <w:r w:rsidRPr="00CA684A">
        <w:rPr>
          <w:sz w:val="24"/>
          <w:szCs w:val="24"/>
        </w:rPr>
        <w:t xml:space="preserve">Mr. H. M. Subramanya, Senior Deputy Editor of </w:t>
      </w:r>
      <w:proofErr w:type="spellStart"/>
      <w:r w:rsidRPr="00CA684A">
        <w:rPr>
          <w:sz w:val="24"/>
          <w:szCs w:val="24"/>
        </w:rPr>
        <w:t>Prajavani</w:t>
      </w:r>
      <w:proofErr w:type="spellEnd"/>
      <w:r w:rsidRPr="00CA684A">
        <w:rPr>
          <w:sz w:val="24"/>
          <w:szCs w:val="24"/>
        </w:rPr>
        <w:t>, Bengaluru, delivered the guest address. He observed that the workshop itself demonstrated progress, as participants were directly presenting their concerns before decision-makers. He emphasized the transformative role of education and encouraged participants to use social media and communication platforms to advocate for their rights and improve their socio-economic conditions.</w:t>
      </w:r>
    </w:p>
    <w:p w14:paraId="3131F7F0" w14:textId="77777777" w:rsidR="00CA684A" w:rsidRPr="00CA684A" w:rsidRDefault="00CA684A" w:rsidP="00CA684A">
      <w:pPr>
        <w:spacing w:line="276" w:lineRule="auto"/>
        <w:jc w:val="both"/>
        <w:rPr>
          <w:sz w:val="24"/>
          <w:szCs w:val="24"/>
        </w:rPr>
      </w:pPr>
      <w:r w:rsidRPr="00CA684A">
        <w:rPr>
          <w:sz w:val="24"/>
          <w:szCs w:val="24"/>
        </w:rPr>
        <w:t>Legal and Policy Discussions</w:t>
      </w:r>
    </w:p>
    <w:p w14:paraId="650190AC" w14:textId="77777777" w:rsidR="00CA684A" w:rsidRPr="00CA684A" w:rsidRDefault="00CA684A" w:rsidP="00CA684A">
      <w:pPr>
        <w:spacing w:line="276" w:lineRule="auto"/>
        <w:jc w:val="both"/>
        <w:rPr>
          <w:sz w:val="24"/>
          <w:szCs w:val="24"/>
        </w:rPr>
      </w:pPr>
      <w:r w:rsidRPr="00CA684A">
        <w:rPr>
          <w:sz w:val="24"/>
          <w:szCs w:val="24"/>
        </w:rPr>
        <w:t xml:space="preserve">A technical session was conducted by Mr. Samuel, Researcher at Jawaharlal Nehru University, New Delhi, who presented an overview of the Supreme Court case </w:t>
      </w:r>
      <w:r w:rsidRPr="00CA684A">
        <w:rPr>
          <w:i/>
          <w:iCs/>
          <w:sz w:val="24"/>
          <w:szCs w:val="24"/>
        </w:rPr>
        <w:t xml:space="preserve">Dr. Balram Singh vs. Union </w:t>
      </w:r>
      <w:r w:rsidRPr="00CA684A">
        <w:rPr>
          <w:i/>
          <w:iCs/>
          <w:sz w:val="24"/>
          <w:szCs w:val="24"/>
        </w:rPr>
        <w:lastRenderedPageBreak/>
        <w:t>of India (2023)</w:t>
      </w:r>
      <w:r w:rsidRPr="00CA684A">
        <w:rPr>
          <w:sz w:val="24"/>
          <w:szCs w:val="24"/>
        </w:rPr>
        <w:t>. The case highlighted the urgent need to eradicate manual scavenging in India and exposed failures in implementing both the 1993 and 2013 legislations.</w:t>
      </w:r>
    </w:p>
    <w:p w14:paraId="0817F233" w14:textId="77777777" w:rsidR="00CA684A" w:rsidRPr="00CA684A" w:rsidRDefault="00CA684A" w:rsidP="00CA684A">
      <w:pPr>
        <w:spacing w:line="276" w:lineRule="auto"/>
        <w:jc w:val="both"/>
        <w:rPr>
          <w:sz w:val="24"/>
          <w:szCs w:val="24"/>
        </w:rPr>
      </w:pPr>
      <w:r w:rsidRPr="00CA684A">
        <w:rPr>
          <w:sz w:val="24"/>
          <w:szCs w:val="24"/>
        </w:rPr>
        <w:t>The session discussed the continued violation of fundamental rights, particularly Articles 17 and 23 of the Constitution of India, and emphasized the need for comprehensive policies, institutional accountability, and effective rehabilitation measures. The Supreme Court’s directions regarding national surveys, phased eradication of manual scavenging, monitoring committees at various levels, and increased compensation for sanitation workers were also examined in detail.</w:t>
      </w:r>
    </w:p>
    <w:p w14:paraId="19B34E98" w14:textId="77777777" w:rsidR="00CA684A" w:rsidRPr="00CA684A" w:rsidRDefault="00CA684A" w:rsidP="00CA684A">
      <w:pPr>
        <w:spacing w:line="276" w:lineRule="auto"/>
        <w:jc w:val="both"/>
        <w:rPr>
          <w:sz w:val="24"/>
          <w:szCs w:val="24"/>
        </w:rPr>
      </w:pPr>
      <w:r w:rsidRPr="00CA684A">
        <w:rPr>
          <w:sz w:val="24"/>
          <w:szCs w:val="24"/>
        </w:rPr>
        <w:t>Community Consultations</w:t>
      </w:r>
    </w:p>
    <w:p w14:paraId="0EDADC50" w14:textId="77777777" w:rsidR="00CA684A" w:rsidRPr="00CA684A" w:rsidRDefault="00CA684A" w:rsidP="00CA684A">
      <w:pPr>
        <w:spacing w:line="276" w:lineRule="auto"/>
        <w:jc w:val="both"/>
        <w:rPr>
          <w:sz w:val="24"/>
          <w:szCs w:val="24"/>
        </w:rPr>
      </w:pPr>
      <w:r w:rsidRPr="00CA684A">
        <w:rPr>
          <w:sz w:val="24"/>
          <w:szCs w:val="24"/>
        </w:rPr>
        <w:t>Representatives from various districts shared their experiences regarding rehabilitation programmes. Participants reported delays in receiving benefits, inadequate housing support, lack of awareness regarding online application procedures, insufficient livelihood opportunities, educational challenges faced by children, and gaps in health services. Several participants emphasized the need for direct employment opportunities, stronger awareness campaigns, effective implementation of welfare schemes, and comprehensive rehabilitation measures in accordance with Supreme Court directives.</w:t>
      </w:r>
    </w:p>
    <w:p w14:paraId="7D429A49" w14:textId="77777777" w:rsidR="00CA684A" w:rsidRPr="00CA684A" w:rsidRDefault="00CA684A" w:rsidP="00CA684A">
      <w:pPr>
        <w:spacing w:line="276" w:lineRule="auto"/>
        <w:jc w:val="both"/>
        <w:rPr>
          <w:sz w:val="24"/>
          <w:szCs w:val="24"/>
        </w:rPr>
      </w:pPr>
      <w:r w:rsidRPr="00CA684A">
        <w:rPr>
          <w:sz w:val="24"/>
          <w:szCs w:val="24"/>
        </w:rPr>
        <w:t>The discussions reflected the urgent need for a coordinated and rights-based rehabilitation framework that addresses the socio-economic realities faced by manual scavenger families across Karnataka.</w:t>
      </w:r>
    </w:p>
    <w:p w14:paraId="00F505A6" w14:textId="77777777" w:rsidR="00CA684A" w:rsidRPr="00CA684A" w:rsidRDefault="00CA684A" w:rsidP="00CA684A">
      <w:pPr>
        <w:spacing w:line="276" w:lineRule="auto"/>
        <w:jc w:val="both"/>
        <w:rPr>
          <w:sz w:val="24"/>
          <w:szCs w:val="24"/>
        </w:rPr>
      </w:pPr>
      <w:r w:rsidRPr="00CA684A">
        <w:rPr>
          <w:sz w:val="24"/>
          <w:szCs w:val="24"/>
        </w:rPr>
        <w:t>Survey Findings and Key Observations</w:t>
      </w:r>
    </w:p>
    <w:p w14:paraId="52E6678D" w14:textId="77777777" w:rsidR="00CA684A" w:rsidRPr="00CA684A" w:rsidRDefault="00CA684A" w:rsidP="00CA684A">
      <w:pPr>
        <w:spacing w:line="276" w:lineRule="auto"/>
        <w:jc w:val="both"/>
        <w:rPr>
          <w:sz w:val="24"/>
          <w:szCs w:val="24"/>
        </w:rPr>
      </w:pPr>
      <w:r w:rsidRPr="00CA684A">
        <w:rPr>
          <w:sz w:val="24"/>
          <w:szCs w:val="24"/>
        </w:rPr>
        <w:t>During the second day of the workshop, Dr. R. V. Chandrashekar, Workshop Coordinator and Research Assistant at the Centre for the Study of Social Exclusion and Inclusive Policy (CSSEIP), National Law School of India University, presented the findings of the state-level survey conducted among identified manual scavengers in Karnataka.</w:t>
      </w:r>
    </w:p>
    <w:p w14:paraId="6C1F798B" w14:textId="77777777" w:rsidR="00CA684A" w:rsidRPr="00CA684A" w:rsidRDefault="00CA684A" w:rsidP="00CA684A">
      <w:pPr>
        <w:spacing w:line="276" w:lineRule="auto"/>
        <w:jc w:val="both"/>
        <w:rPr>
          <w:sz w:val="24"/>
          <w:szCs w:val="24"/>
        </w:rPr>
      </w:pPr>
      <w:r w:rsidRPr="00CA684A">
        <w:rPr>
          <w:sz w:val="24"/>
          <w:szCs w:val="24"/>
        </w:rPr>
        <w:t xml:space="preserve">He noted that Karnataka has taken a pioneering step by undertaking one of the first comprehensive surveys in the country aimed at identifying manual scavengers and developing a systematic rehabilitation framework. The survey was conducted by the Centre for the Study of Social Exclusion and Inclusive Policy (CSSEIP), NLSIU, in collaboration with the Karnataka State Safai </w:t>
      </w:r>
      <w:proofErr w:type="spellStart"/>
      <w:r w:rsidRPr="00CA684A">
        <w:rPr>
          <w:sz w:val="24"/>
          <w:szCs w:val="24"/>
        </w:rPr>
        <w:t>Karmachari</w:t>
      </w:r>
      <w:proofErr w:type="spellEnd"/>
      <w:r w:rsidRPr="00CA684A">
        <w:rPr>
          <w:sz w:val="24"/>
          <w:szCs w:val="24"/>
        </w:rPr>
        <w:t xml:space="preserve"> Development Corporation and the Karnataka State Safai </w:t>
      </w:r>
      <w:proofErr w:type="spellStart"/>
      <w:r w:rsidRPr="00CA684A">
        <w:rPr>
          <w:sz w:val="24"/>
          <w:szCs w:val="24"/>
        </w:rPr>
        <w:t>Karmachari</w:t>
      </w:r>
      <w:proofErr w:type="spellEnd"/>
      <w:r w:rsidRPr="00CA684A">
        <w:rPr>
          <w:sz w:val="24"/>
          <w:szCs w:val="24"/>
        </w:rPr>
        <w:t xml:space="preserve"> Commission.</w:t>
      </w:r>
    </w:p>
    <w:p w14:paraId="0E86AF54" w14:textId="77777777" w:rsidR="00CA684A" w:rsidRPr="00CA684A" w:rsidRDefault="00CA684A" w:rsidP="00CA684A">
      <w:pPr>
        <w:spacing w:line="276" w:lineRule="auto"/>
        <w:jc w:val="both"/>
        <w:rPr>
          <w:sz w:val="24"/>
          <w:szCs w:val="24"/>
        </w:rPr>
      </w:pPr>
      <w:r w:rsidRPr="00CA684A">
        <w:rPr>
          <w:sz w:val="24"/>
          <w:szCs w:val="24"/>
        </w:rPr>
        <w:t xml:space="preserve">The survey findings revealed that manual scavengers were identified in 24 districts of Karnataka, while the Government reported that no manual scavengers were identified in the remaining seven districts. Among the identified beneficiaries, only 6,687 individuals had received the one-time cash assistance of ₹40,000 provided under rehabilitation schemes. The survey further indicated that welfare benefits available through various government departments had not adequately reached </w:t>
      </w:r>
      <w:proofErr w:type="gramStart"/>
      <w:r w:rsidRPr="00CA684A">
        <w:rPr>
          <w:sz w:val="24"/>
          <w:szCs w:val="24"/>
        </w:rPr>
        <w:t>a large number of</w:t>
      </w:r>
      <w:proofErr w:type="gramEnd"/>
      <w:r w:rsidRPr="00CA684A">
        <w:rPr>
          <w:sz w:val="24"/>
          <w:szCs w:val="24"/>
        </w:rPr>
        <w:t xml:space="preserve"> workers.</w:t>
      </w:r>
    </w:p>
    <w:p w14:paraId="6000D74C" w14:textId="77777777" w:rsidR="00CA684A" w:rsidRPr="00CA684A" w:rsidRDefault="00CA684A" w:rsidP="00CA684A">
      <w:pPr>
        <w:spacing w:line="276" w:lineRule="auto"/>
        <w:jc w:val="both"/>
        <w:rPr>
          <w:sz w:val="24"/>
          <w:szCs w:val="24"/>
        </w:rPr>
      </w:pPr>
      <w:r w:rsidRPr="00CA684A">
        <w:rPr>
          <w:sz w:val="24"/>
          <w:szCs w:val="24"/>
        </w:rPr>
        <w:lastRenderedPageBreak/>
        <w:t>A significant finding was that 6,507 surveyed beneficiaries had not received any rehabilitation benefits. The survey also found that 420 families continued to reside in temporary huts and inadequate housing conditions. Many respondents lacked awareness about the provisions of the Prohibition of Employment as Manual Scavengers and Their Rehabilitation Act, 2013. Furthermore, several cases of deaths occurring during sanitation work were reported, highlighting the continued vulnerability of sanitation workers and the urgent need for effective intervention.</w:t>
      </w:r>
    </w:p>
    <w:p w14:paraId="1B5057C7" w14:textId="77777777" w:rsidR="00CA684A" w:rsidRPr="00CA684A" w:rsidRDefault="00CA684A" w:rsidP="00CA684A">
      <w:pPr>
        <w:spacing w:line="276" w:lineRule="auto"/>
        <w:jc w:val="both"/>
        <w:rPr>
          <w:sz w:val="24"/>
          <w:szCs w:val="24"/>
        </w:rPr>
      </w:pPr>
      <w:r w:rsidRPr="00CA684A">
        <w:rPr>
          <w:sz w:val="24"/>
          <w:szCs w:val="24"/>
        </w:rPr>
        <w:t>The survey findings underscored the necessity of comprehensive rehabilitation measures encompassing housing, education, healthcare, livelihood opportunities, social security, and legal awareness.</w:t>
      </w:r>
    </w:p>
    <w:p w14:paraId="7444269C" w14:textId="77777777" w:rsidR="00CA684A" w:rsidRPr="00CA684A" w:rsidRDefault="00CA684A" w:rsidP="00CA684A">
      <w:pPr>
        <w:spacing w:line="276" w:lineRule="auto"/>
        <w:jc w:val="both"/>
        <w:rPr>
          <w:sz w:val="24"/>
          <w:szCs w:val="24"/>
        </w:rPr>
      </w:pPr>
      <w:r w:rsidRPr="00CA684A">
        <w:rPr>
          <w:sz w:val="24"/>
          <w:szCs w:val="24"/>
        </w:rPr>
        <w:t>Valedictory Session</w:t>
      </w:r>
    </w:p>
    <w:p w14:paraId="758A2D26" w14:textId="77777777" w:rsidR="00CA684A" w:rsidRPr="00CA684A" w:rsidRDefault="00CA684A" w:rsidP="00CA684A">
      <w:pPr>
        <w:spacing w:line="276" w:lineRule="auto"/>
        <w:jc w:val="both"/>
        <w:rPr>
          <w:sz w:val="24"/>
          <w:szCs w:val="24"/>
        </w:rPr>
      </w:pPr>
      <w:r w:rsidRPr="00CA684A">
        <w:rPr>
          <w:sz w:val="24"/>
          <w:szCs w:val="24"/>
        </w:rPr>
        <w:t>The valedictory session of the State-Level Two-Day Awareness Workshop was held on 12 June 2026.</w:t>
      </w:r>
    </w:p>
    <w:p w14:paraId="50F2FC05" w14:textId="77777777" w:rsidR="00CA684A" w:rsidRPr="00CA684A" w:rsidRDefault="00CA684A" w:rsidP="00CA684A">
      <w:pPr>
        <w:spacing w:line="276" w:lineRule="auto"/>
        <w:jc w:val="both"/>
        <w:rPr>
          <w:sz w:val="24"/>
          <w:szCs w:val="24"/>
        </w:rPr>
      </w:pPr>
      <w:r w:rsidRPr="00CA684A">
        <w:rPr>
          <w:sz w:val="24"/>
          <w:szCs w:val="24"/>
        </w:rPr>
        <w:t>Delivering the keynote address, Dr. C. G. Lakshmipathi, Professor, Maharani Cluster University, Bengaluru, spoke extensively about the historical evolution of the Manual Scavengers’ Liberation Movement and the broader struggle for social justice in Karnataka.</w:t>
      </w:r>
    </w:p>
    <w:p w14:paraId="14BB3757" w14:textId="77777777" w:rsidR="00CA684A" w:rsidRPr="00CA684A" w:rsidRDefault="00CA684A" w:rsidP="00CA684A">
      <w:pPr>
        <w:spacing w:line="276" w:lineRule="auto"/>
        <w:jc w:val="both"/>
        <w:rPr>
          <w:sz w:val="24"/>
          <w:szCs w:val="24"/>
        </w:rPr>
      </w:pPr>
      <w:r w:rsidRPr="00CA684A">
        <w:rPr>
          <w:sz w:val="24"/>
          <w:szCs w:val="24"/>
        </w:rPr>
        <w:t xml:space="preserve">He recalled that the movement for the liberation of manual scavengers gained significant momentum during the tenure of former Chief Minister Devaraj </w:t>
      </w:r>
      <w:proofErr w:type="spellStart"/>
      <w:r w:rsidRPr="00CA684A">
        <w:rPr>
          <w:sz w:val="24"/>
          <w:szCs w:val="24"/>
        </w:rPr>
        <w:t>Urs</w:t>
      </w:r>
      <w:proofErr w:type="spellEnd"/>
      <w:r w:rsidRPr="00CA684A">
        <w:rPr>
          <w:sz w:val="24"/>
          <w:szCs w:val="24"/>
        </w:rPr>
        <w:t xml:space="preserve"> and Social Welfare Minister </w:t>
      </w:r>
      <w:proofErr w:type="spellStart"/>
      <w:r w:rsidRPr="00CA684A">
        <w:rPr>
          <w:sz w:val="24"/>
          <w:szCs w:val="24"/>
        </w:rPr>
        <w:t>Basavalingappa</w:t>
      </w:r>
      <w:proofErr w:type="spellEnd"/>
      <w:r w:rsidRPr="00CA684A">
        <w:rPr>
          <w:sz w:val="24"/>
          <w:szCs w:val="24"/>
        </w:rPr>
        <w:t>, who initiated historic measures to prohibit the practice of carrying human excreta on the head. He observed that these reforms constituted important milestones in the history of social justice in Karnataka.</w:t>
      </w:r>
    </w:p>
    <w:p w14:paraId="6D46D12E" w14:textId="77777777" w:rsidR="00CA684A" w:rsidRPr="00CA684A" w:rsidRDefault="00CA684A" w:rsidP="00CA684A">
      <w:pPr>
        <w:spacing w:line="276" w:lineRule="auto"/>
        <w:jc w:val="both"/>
        <w:rPr>
          <w:sz w:val="24"/>
          <w:szCs w:val="24"/>
        </w:rPr>
      </w:pPr>
      <w:r w:rsidRPr="00CA684A">
        <w:rPr>
          <w:sz w:val="24"/>
          <w:szCs w:val="24"/>
        </w:rPr>
        <w:t xml:space="preserve">Dr. Lakshmipathi highlighted the role of social movements inspired by the motto of the Dalit </w:t>
      </w:r>
      <w:proofErr w:type="spellStart"/>
      <w:r w:rsidRPr="00CA684A">
        <w:rPr>
          <w:sz w:val="24"/>
          <w:szCs w:val="24"/>
        </w:rPr>
        <w:t>Sangharsha</w:t>
      </w:r>
      <w:proofErr w:type="spellEnd"/>
      <w:r w:rsidRPr="00CA684A">
        <w:rPr>
          <w:sz w:val="24"/>
          <w:szCs w:val="24"/>
        </w:rPr>
        <w:t xml:space="preserve"> Samiti</w:t>
      </w:r>
      <w:proofErr w:type="gramStart"/>
      <w:r w:rsidRPr="00CA684A">
        <w:rPr>
          <w:sz w:val="24"/>
          <w:szCs w:val="24"/>
        </w:rPr>
        <w:t>—“</w:t>
      </w:r>
      <w:proofErr w:type="gramEnd"/>
      <w:r w:rsidRPr="00CA684A">
        <w:rPr>
          <w:sz w:val="24"/>
          <w:szCs w:val="24"/>
        </w:rPr>
        <w:t>Education, Organization, and Struggle”—which have consistently fought for the rights and dignity of marginalized communities. While acknowledging the enactment of various laws intended to eradicate manual scavenging, he expressed concern over the inadequate implementation of these legislations.</w:t>
      </w:r>
    </w:p>
    <w:p w14:paraId="50D3C3FA" w14:textId="77777777" w:rsidR="00CA684A" w:rsidRPr="00CA684A" w:rsidRDefault="00CA684A" w:rsidP="00CA684A">
      <w:pPr>
        <w:spacing w:line="276" w:lineRule="auto"/>
        <w:jc w:val="both"/>
        <w:rPr>
          <w:sz w:val="24"/>
          <w:szCs w:val="24"/>
        </w:rPr>
      </w:pPr>
      <w:r w:rsidRPr="00CA684A">
        <w:rPr>
          <w:sz w:val="24"/>
          <w:szCs w:val="24"/>
        </w:rPr>
        <w:t>He emphasized that the caste system has historically confined marginalized communities to degrading occupations, leading to centuries of social, economic, and cultural exclusion. Manual scavenging, he stated, is not merely an occupational issue but a manifestation of caste-based discrimination and the denial of human dignity.</w:t>
      </w:r>
    </w:p>
    <w:p w14:paraId="671227CF" w14:textId="77777777" w:rsidR="00CA684A" w:rsidRPr="00CA684A" w:rsidRDefault="00CA684A" w:rsidP="00CA684A">
      <w:pPr>
        <w:spacing w:line="276" w:lineRule="auto"/>
        <w:jc w:val="both"/>
        <w:rPr>
          <w:sz w:val="24"/>
          <w:szCs w:val="24"/>
        </w:rPr>
      </w:pPr>
      <w:r w:rsidRPr="00CA684A">
        <w:rPr>
          <w:sz w:val="24"/>
          <w:szCs w:val="24"/>
        </w:rPr>
        <w:t>Referring to the era of globalization, urbanization, information technology, and artificial intelligence, he observed that despite rapid national development, the expected transformation in the lives of manual scavenger communities has not materialized. Many families continue to face deprivation in education, healthcare, employment, and dignified living conditions.</w:t>
      </w:r>
    </w:p>
    <w:p w14:paraId="3E8E0FCF" w14:textId="77777777" w:rsidR="00CA684A" w:rsidRPr="00CA684A" w:rsidRDefault="00CA684A" w:rsidP="00CA684A">
      <w:pPr>
        <w:spacing w:line="276" w:lineRule="auto"/>
        <w:jc w:val="both"/>
        <w:rPr>
          <w:sz w:val="24"/>
          <w:szCs w:val="24"/>
        </w:rPr>
      </w:pPr>
      <w:r w:rsidRPr="00CA684A">
        <w:rPr>
          <w:sz w:val="24"/>
          <w:szCs w:val="24"/>
        </w:rPr>
        <w:t xml:space="preserve">He stressed that legislation alone cannot bring about lasting change. Sustainable transformation requires quality education, social awareness, collective action, and community </w:t>
      </w:r>
      <w:r w:rsidRPr="00CA684A">
        <w:rPr>
          <w:sz w:val="24"/>
          <w:szCs w:val="24"/>
        </w:rPr>
        <w:lastRenderedPageBreak/>
        <w:t>empowerment. Drawing inspiration from the vision of Dr. B. R. Ambedkar, he urged manual scavenger communities to pursue education as a means of overcoming social and economic marginalization and building a future based on dignity and equality.</w:t>
      </w:r>
    </w:p>
    <w:p w14:paraId="6B014958" w14:textId="77777777" w:rsidR="00CA684A" w:rsidRPr="00CA684A" w:rsidRDefault="00CA684A" w:rsidP="00CA684A">
      <w:pPr>
        <w:spacing w:line="276" w:lineRule="auto"/>
        <w:jc w:val="both"/>
        <w:rPr>
          <w:sz w:val="24"/>
          <w:szCs w:val="24"/>
        </w:rPr>
      </w:pPr>
      <w:r w:rsidRPr="00CA684A">
        <w:rPr>
          <w:sz w:val="24"/>
          <w:szCs w:val="24"/>
        </w:rPr>
        <w:t>Presidential Remarks</w:t>
      </w:r>
    </w:p>
    <w:p w14:paraId="2B67AA4F" w14:textId="77777777" w:rsidR="00CA684A" w:rsidRPr="00CA684A" w:rsidRDefault="00CA684A" w:rsidP="00CA684A">
      <w:pPr>
        <w:spacing w:line="276" w:lineRule="auto"/>
        <w:jc w:val="both"/>
        <w:rPr>
          <w:sz w:val="24"/>
          <w:szCs w:val="24"/>
        </w:rPr>
      </w:pPr>
      <w:r w:rsidRPr="00CA684A">
        <w:rPr>
          <w:sz w:val="24"/>
          <w:szCs w:val="24"/>
        </w:rPr>
        <w:t>In his concluding remarks, Dr. R. V. Chandrashekar summarized the objectives, deliberations, and outcomes of the two-day workshop.</w:t>
      </w:r>
    </w:p>
    <w:p w14:paraId="42FD5D8F" w14:textId="77777777" w:rsidR="00CA684A" w:rsidRPr="00CA684A" w:rsidRDefault="00CA684A" w:rsidP="00CA684A">
      <w:pPr>
        <w:spacing w:line="276" w:lineRule="auto"/>
        <w:jc w:val="both"/>
        <w:rPr>
          <w:sz w:val="24"/>
          <w:szCs w:val="24"/>
        </w:rPr>
      </w:pPr>
      <w:r w:rsidRPr="00CA684A">
        <w:rPr>
          <w:sz w:val="24"/>
          <w:szCs w:val="24"/>
        </w:rPr>
        <w:t>He emphasized that the identification of manual scavengers should not be viewed merely as an administrative exercise but as the first step towards ensuring comprehensive rehabilitation and a life of dignity. He stressed that effective implementation of the Prohibition of Employment as Manual Scavengers and Their Rehabilitation Act, 2013 requires collaboration among government agencies, local bodies, community organizations, and affected communities.</w:t>
      </w:r>
    </w:p>
    <w:p w14:paraId="0CFB0E05" w14:textId="77777777" w:rsidR="00CA684A" w:rsidRPr="00CA684A" w:rsidRDefault="00CA684A" w:rsidP="00CA684A">
      <w:pPr>
        <w:spacing w:line="276" w:lineRule="auto"/>
        <w:jc w:val="both"/>
        <w:rPr>
          <w:sz w:val="24"/>
          <w:szCs w:val="24"/>
        </w:rPr>
      </w:pPr>
      <w:r w:rsidRPr="00CA684A">
        <w:rPr>
          <w:sz w:val="24"/>
          <w:szCs w:val="24"/>
        </w:rPr>
        <w:t>He further observed that rehabilitation programmes must adopt a holistic approach by integrating education, healthcare, housing, employment, skill development, and social security measures. Without active participation from the affected communities themselves, rehabilitation initiatives cannot achieve their intended outcomes.</w:t>
      </w:r>
    </w:p>
    <w:p w14:paraId="16558BD8" w14:textId="77777777" w:rsidR="00CA684A" w:rsidRPr="00CA684A" w:rsidRDefault="00CA684A" w:rsidP="00CA684A">
      <w:pPr>
        <w:spacing w:line="276" w:lineRule="auto"/>
        <w:jc w:val="both"/>
        <w:rPr>
          <w:sz w:val="24"/>
          <w:szCs w:val="24"/>
        </w:rPr>
      </w:pPr>
      <w:r w:rsidRPr="00CA684A">
        <w:rPr>
          <w:sz w:val="24"/>
          <w:szCs w:val="24"/>
        </w:rPr>
        <w:t>Detailed Recommendations</w:t>
      </w:r>
    </w:p>
    <w:p w14:paraId="6AE28F85" w14:textId="77777777" w:rsidR="00CA684A" w:rsidRPr="00CA684A" w:rsidRDefault="00CA684A" w:rsidP="00CA684A">
      <w:pPr>
        <w:spacing w:line="276" w:lineRule="auto"/>
        <w:jc w:val="both"/>
        <w:rPr>
          <w:sz w:val="24"/>
          <w:szCs w:val="24"/>
        </w:rPr>
      </w:pPr>
      <w:r w:rsidRPr="00CA684A">
        <w:rPr>
          <w:sz w:val="24"/>
          <w:szCs w:val="24"/>
        </w:rPr>
        <w:t>Based on the discussions, community consultations, survey findings, and expert deliberations, the workshop unanimously adopted the following recommendations for submission to the Government under the provisions of the Prohibition of Employment as Manual Scavengers and Their Rehabilitation Act, 2013.</w:t>
      </w:r>
    </w:p>
    <w:p w14:paraId="10A8C80C" w14:textId="77777777" w:rsidR="00CA684A" w:rsidRPr="00CA684A" w:rsidRDefault="00CA684A" w:rsidP="00CA684A">
      <w:pPr>
        <w:spacing w:line="276" w:lineRule="auto"/>
        <w:jc w:val="both"/>
        <w:rPr>
          <w:sz w:val="24"/>
          <w:szCs w:val="24"/>
        </w:rPr>
      </w:pPr>
      <w:r w:rsidRPr="00CA684A">
        <w:rPr>
          <w:sz w:val="24"/>
          <w:szCs w:val="24"/>
        </w:rPr>
        <w:t>1. Comprehensive Rehabilitation Package</w:t>
      </w:r>
    </w:p>
    <w:p w14:paraId="360F2909" w14:textId="77777777" w:rsidR="00CA684A" w:rsidRPr="00CA684A" w:rsidRDefault="00CA684A" w:rsidP="00CA684A">
      <w:pPr>
        <w:spacing w:line="276" w:lineRule="auto"/>
        <w:jc w:val="both"/>
        <w:rPr>
          <w:sz w:val="24"/>
          <w:szCs w:val="24"/>
        </w:rPr>
      </w:pPr>
      <w:r w:rsidRPr="00CA684A">
        <w:rPr>
          <w:sz w:val="24"/>
          <w:szCs w:val="24"/>
        </w:rPr>
        <w:t>All identified manual scavenger families should be provided with a one-time comprehensive rehabilitation package. The package should include permanent housing, house sites, alternative livelihood opportunities, financial assistance for self-employment, educational support for children, and social security benefits.</w:t>
      </w:r>
    </w:p>
    <w:p w14:paraId="7EA60C57" w14:textId="77777777" w:rsidR="00CA684A" w:rsidRPr="00CA684A" w:rsidRDefault="00CA684A" w:rsidP="00CA684A">
      <w:pPr>
        <w:spacing w:line="276" w:lineRule="auto"/>
        <w:jc w:val="both"/>
        <w:rPr>
          <w:sz w:val="24"/>
          <w:szCs w:val="24"/>
        </w:rPr>
      </w:pPr>
      <w:r w:rsidRPr="00CA684A">
        <w:rPr>
          <w:sz w:val="24"/>
          <w:szCs w:val="24"/>
        </w:rPr>
        <w:t>2. Alternative Livelihoods and Employment</w:t>
      </w:r>
    </w:p>
    <w:p w14:paraId="43347026" w14:textId="77777777" w:rsidR="00CA684A" w:rsidRPr="00CA684A" w:rsidRDefault="00CA684A" w:rsidP="00CA684A">
      <w:pPr>
        <w:spacing w:line="276" w:lineRule="auto"/>
        <w:jc w:val="both"/>
        <w:rPr>
          <w:sz w:val="24"/>
          <w:szCs w:val="24"/>
        </w:rPr>
      </w:pPr>
      <w:r w:rsidRPr="00CA684A">
        <w:rPr>
          <w:sz w:val="24"/>
          <w:szCs w:val="24"/>
        </w:rPr>
        <w:t>Identified manual scavengers should be provided with suitable alternative employment opportunities. Government departments and local bodies should give priority in recruitment to eligible beneficiaries. Skill development programmes, entrepreneurship training, interest-free loans, and subsidies should be provided to facilitate sustainable livelihoods. Employment opportunities should also be created for dependent family members.</w:t>
      </w:r>
    </w:p>
    <w:p w14:paraId="4DBF3619" w14:textId="77777777" w:rsidR="00CA684A" w:rsidRPr="00CA684A" w:rsidRDefault="00CA684A" w:rsidP="00CA684A">
      <w:pPr>
        <w:spacing w:line="276" w:lineRule="auto"/>
        <w:jc w:val="both"/>
        <w:rPr>
          <w:sz w:val="24"/>
          <w:szCs w:val="24"/>
        </w:rPr>
      </w:pPr>
      <w:r w:rsidRPr="00CA684A">
        <w:rPr>
          <w:sz w:val="24"/>
          <w:szCs w:val="24"/>
        </w:rPr>
        <w:t>3. Housing and Land</w:t>
      </w:r>
    </w:p>
    <w:p w14:paraId="3B8B442F" w14:textId="77777777" w:rsidR="00CA684A" w:rsidRPr="00CA684A" w:rsidRDefault="00CA684A" w:rsidP="00CA684A">
      <w:pPr>
        <w:spacing w:line="276" w:lineRule="auto"/>
        <w:jc w:val="both"/>
        <w:rPr>
          <w:sz w:val="24"/>
          <w:szCs w:val="24"/>
        </w:rPr>
      </w:pPr>
      <w:r w:rsidRPr="00CA684A">
        <w:rPr>
          <w:sz w:val="24"/>
          <w:szCs w:val="24"/>
        </w:rPr>
        <w:lastRenderedPageBreak/>
        <w:t>Families without permanent housing or land should be provided with free residential sites and permanent houses under government rehabilitation schemes. Priority should be given to families currently residing in rented houses, temporary shelters, or informal settlements.</w:t>
      </w:r>
    </w:p>
    <w:p w14:paraId="68C39683" w14:textId="77777777" w:rsidR="00CA684A" w:rsidRPr="00CA684A" w:rsidRDefault="00CA684A" w:rsidP="00CA684A">
      <w:pPr>
        <w:spacing w:line="276" w:lineRule="auto"/>
        <w:jc w:val="both"/>
        <w:rPr>
          <w:sz w:val="24"/>
          <w:szCs w:val="24"/>
        </w:rPr>
      </w:pPr>
      <w:r w:rsidRPr="00CA684A">
        <w:rPr>
          <w:sz w:val="24"/>
          <w:szCs w:val="24"/>
        </w:rPr>
        <w:t>4. Social Security</w:t>
      </w:r>
    </w:p>
    <w:p w14:paraId="32721ED2" w14:textId="77777777" w:rsidR="00CA684A" w:rsidRPr="00CA684A" w:rsidRDefault="00CA684A" w:rsidP="00CA684A">
      <w:pPr>
        <w:spacing w:line="276" w:lineRule="auto"/>
        <w:jc w:val="both"/>
        <w:rPr>
          <w:sz w:val="24"/>
          <w:szCs w:val="24"/>
        </w:rPr>
      </w:pPr>
      <w:r w:rsidRPr="00CA684A">
        <w:rPr>
          <w:sz w:val="24"/>
          <w:szCs w:val="24"/>
        </w:rPr>
        <w:t>All identified manual scavengers who are unable to work due to age, disability, illness, or occupational hazards should be provided with a monthly livelihood allowance or pension to ensure economic security and dignified living conditions.</w:t>
      </w:r>
    </w:p>
    <w:p w14:paraId="5F152219" w14:textId="77777777" w:rsidR="00CA684A" w:rsidRPr="00CA684A" w:rsidRDefault="00CA684A" w:rsidP="00CA684A">
      <w:pPr>
        <w:spacing w:line="276" w:lineRule="auto"/>
        <w:jc w:val="both"/>
        <w:rPr>
          <w:sz w:val="24"/>
          <w:szCs w:val="24"/>
        </w:rPr>
      </w:pPr>
      <w:r w:rsidRPr="00CA684A">
        <w:rPr>
          <w:sz w:val="24"/>
          <w:szCs w:val="24"/>
        </w:rPr>
        <w:t>5. Healthcare and Insurance</w:t>
      </w:r>
    </w:p>
    <w:p w14:paraId="48CA01AF" w14:textId="77777777" w:rsidR="00CA684A" w:rsidRPr="00CA684A" w:rsidRDefault="00CA684A" w:rsidP="00CA684A">
      <w:pPr>
        <w:spacing w:line="276" w:lineRule="auto"/>
        <w:jc w:val="both"/>
        <w:rPr>
          <w:sz w:val="24"/>
          <w:szCs w:val="24"/>
        </w:rPr>
      </w:pPr>
      <w:r w:rsidRPr="00CA684A">
        <w:rPr>
          <w:sz w:val="24"/>
          <w:szCs w:val="24"/>
        </w:rPr>
        <w:t xml:space="preserve">All identified manual scavenger families should be covered under comprehensive health insurance schemes. Priority </w:t>
      </w:r>
      <w:proofErr w:type="spellStart"/>
      <w:r w:rsidRPr="00CA684A">
        <w:rPr>
          <w:sz w:val="24"/>
          <w:szCs w:val="24"/>
        </w:rPr>
        <w:t>enrollment</w:t>
      </w:r>
      <w:proofErr w:type="spellEnd"/>
      <w:r w:rsidRPr="00CA684A">
        <w:rPr>
          <w:sz w:val="24"/>
          <w:szCs w:val="24"/>
        </w:rPr>
        <w:t xml:space="preserve"> should be ensured under Ayushman Bharat and other state health programmes. Regular health check-ups, mental health counselling, occupational health services, and specialized medical treatment should be provided free of cost.</w:t>
      </w:r>
    </w:p>
    <w:p w14:paraId="08AF5FEF" w14:textId="77777777" w:rsidR="00CA684A" w:rsidRPr="00CA684A" w:rsidRDefault="00CA684A" w:rsidP="00CA684A">
      <w:pPr>
        <w:spacing w:line="276" w:lineRule="auto"/>
        <w:jc w:val="both"/>
        <w:rPr>
          <w:sz w:val="24"/>
          <w:szCs w:val="24"/>
        </w:rPr>
      </w:pPr>
      <w:r w:rsidRPr="00CA684A">
        <w:rPr>
          <w:sz w:val="24"/>
          <w:szCs w:val="24"/>
        </w:rPr>
        <w:t>6. Educational Support for Children</w:t>
      </w:r>
    </w:p>
    <w:p w14:paraId="4B0000A2" w14:textId="77777777" w:rsidR="00CA684A" w:rsidRPr="00CA684A" w:rsidRDefault="00CA684A" w:rsidP="00CA684A">
      <w:pPr>
        <w:spacing w:line="276" w:lineRule="auto"/>
        <w:jc w:val="both"/>
        <w:rPr>
          <w:sz w:val="24"/>
          <w:szCs w:val="24"/>
        </w:rPr>
      </w:pPr>
      <w:r w:rsidRPr="00CA684A">
        <w:rPr>
          <w:sz w:val="24"/>
          <w:szCs w:val="24"/>
        </w:rPr>
        <w:t>Children of manual scavenger families should receive direct admission to all government residential schools without entrance examinations or restrictive admission criteria. The Government should bear the complete cost of education from primary schooling to higher and technical education, including tuition fees, hostel expenses, books, and study materials.</w:t>
      </w:r>
    </w:p>
    <w:p w14:paraId="5A251227" w14:textId="77777777" w:rsidR="00CA684A" w:rsidRPr="00CA684A" w:rsidRDefault="00CA684A" w:rsidP="00CA684A">
      <w:pPr>
        <w:spacing w:line="276" w:lineRule="auto"/>
        <w:jc w:val="both"/>
        <w:rPr>
          <w:sz w:val="24"/>
          <w:szCs w:val="24"/>
        </w:rPr>
      </w:pPr>
      <w:r w:rsidRPr="00CA684A">
        <w:rPr>
          <w:sz w:val="24"/>
          <w:szCs w:val="24"/>
        </w:rPr>
        <w:t>Special scholarships and educational incentives should be introduced to encourage continued education. Dedicated coaching and mentoring programmes should be established to support students preparing for competitive examinations. Educational priority should be extended to at least two generations, including both children and grandchildren of identified manual scavengers.</w:t>
      </w:r>
    </w:p>
    <w:p w14:paraId="5B36510F" w14:textId="77777777" w:rsidR="00CA684A" w:rsidRPr="00CA684A" w:rsidRDefault="00CA684A" w:rsidP="00CA684A">
      <w:pPr>
        <w:spacing w:line="276" w:lineRule="auto"/>
        <w:jc w:val="both"/>
        <w:rPr>
          <w:sz w:val="24"/>
          <w:szCs w:val="24"/>
        </w:rPr>
      </w:pPr>
      <w:r w:rsidRPr="00CA684A">
        <w:rPr>
          <w:sz w:val="24"/>
          <w:szCs w:val="24"/>
        </w:rPr>
        <w:t>7. Community Learning Centres</w:t>
      </w:r>
    </w:p>
    <w:p w14:paraId="4DD0A60F" w14:textId="77777777" w:rsidR="00CA684A" w:rsidRPr="00CA684A" w:rsidRDefault="00CA684A" w:rsidP="00CA684A">
      <w:pPr>
        <w:spacing w:line="276" w:lineRule="auto"/>
        <w:jc w:val="both"/>
        <w:rPr>
          <w:sz w:val="24"/>
          <w:szCs w:val="24"/>
        </w:rPr>
      </w:pPr>
      <w:r w:rsidRPr="00CA684A">
        <w:rPr>
          <w:sz w:val="24"/>
          <w:szCs w:val="24"/>
        </w:rPr>
        <w:t>Community Learning Centres should be established in areas predominantly inhabited by manual scavenger families. These centres should provide supplementary education, mentoring, career guidance, and learning support for school-going children. Educated youth from within the community should be actively involved in these initiatives.</w:t>
      </w:r>
    </w:p>
    <w:p w14:paraId="587F5FB8" w14:textId="77777777" w:rsidR="00CA684A" w:rsidRPr="00CA684A" w:rsidRDefault="00CA684A" w:rsidP="00CA684A">
      <w:pPr>
        <w:spacing w:line="276" w:lineRule="auto"/>
        <w:jc w:val="both"/>
        <w:rPr>
          <w:sz w:val="24"/>
          <w:szCs w:val="24"/>
        </w:rPr>
      </w:pPr>
      <w:r w:rsidRPr="00CA684A">
        <w:rPr>
          <w:sz w:val="24"/>
          <w:szCs w:val="24"/>
        </w:rPr>
        <w:t>8. Strengthening Community Organizations</w:t>
      </w:r>
    </w:p>
    <w:p w14:paraId="2988009E" w14:textId="77777777" w:rsidR="00CA684A" w:rsidRPr="00CA684A" w:rsidRDefault="00CA684A" w:rsidP="00CA684A">
      <w:pPr>
        <w:spacing w:line="276" w:lineRule="auto"/>
        <w:jc w:val="both"/>
        <w:rPr>
          <w:sz w:val="24"/>
          <w:szCs w:val="24"/>
        </w:rPr>
      </w:pPr>
      <w:r w:rsidRPr="00CA684A">
        <w:rPr>
          <w:sz w:val="24"/>
          <w:szCs w:val="24"/>
        </w:rPr>
        <w:t>Government agencies should actively collaborate with community-based organizations and non-governmental organizations working with manual scavenger communities. Such partnerships are essential for awareness creation, counselling, monitoring, and facilitating the transition to alternative livelihoods.</w:t>
      </w:r>
    </w:p>
    <w:p w14:paraId="618C8104" w14:textId="77777777" w:rsidR="00CA684A" w:rsidRPr="00CA684A" w:rsidRDefault="00CA684A" w:rsidP="00CA684A">
      <w:pPr>
        <w:spacing w:line="276" w:lineRule="auto"/>
        <w:jc w:val="both"/>
        <w:rPr>
          <w:sz w:val="24"/>
          <w:szCs w:val="24"/>
        </w:rPr>
      </w:pPr>
      <w:r w:rsidRPr="00CA684A">
        <w:rPr>
          <w:sz w:val="24"/>
          <w:szCs w:val="24"/>
        </w:rPr>
        <w:t>9. Capacity Building of Government Officials</w:t>
      </w:r>
    </w:p>
    <w:p w14:paraId="663E6B90" w14:textId="77777777" w:rsidR="00CA684A" w:rsidRPr="00CA684A" w:rsidRDefault="00CA684A" w:rsidP="00CA684A">
      <w:pPr>
        <w:spacing w:line="276" w:lineRule="auto"/>
        <w:jc w:val="both"/>
        <w:rPr>
          <w:sz w:val="24"/>
          <w:szCs w:val="24"/>
        </w:rPr>
      </w:pPr>
      <w:r w:rsidRPr="00CA684A">
        <w:rPr>
          <w:sz w:val="24"/>
          <w:szCs w:val="24"/>
        </w:rPr>
        <w:t xml:space="preserve">Regular training programmes should be organized for officials working at state, district, and local levels to enhance awareness of the Prohibition of Employment as Manual Scavengers </w:t>
      </w:r>
      <w:r w:rsidRPr="00CA684A">
        <w:rPr>
          <w:sz w:val="24"/>
          <w:szCs w:val="24"/>
        </w:rPr>
        <w:lastRenderedPageBreak/>
        <w:t>and Their Rehabilitation Act, 2013, human rights principles, and rehabilitation procedures. Strengthening institutional capacity is essential for effective implementation.</w:t>
      </w:r>
    </w:p>
    <w:p w14:paraId="03B16FD9" w14:textId="77777777" w:rsidR="00CA684A" w:rsidRPr="00CA684A" w:rsidRDefault="00CA684A" w:rsidP="00CA684A">
      <w:pPr>
        <w:spacing w:line="276" w:lineRule="auto"/>
        <w:jc w:val="both"/>
        <w:rPr>
          <w:sz w:val="24"/>
          <w:szCs w:val="24"/>
        </w:rPr>
      </w:pPr>
      <w:r w:rsidRPr="00CA684A">
        <w:rPr>
          <w:sz w:val="24"/>
          <w:szCs w:val="24"/>
        </w:rPr>
        <w:t>10. Implementation of Supreme Court Directions</w:t>
      </w:r>
    </w:p>
    <w:p w14:paraId="491C86F6" w14:textId="77777777" w:rsidR="00CA684A" w:rsidRPr="00CA684A" w:rsidRDefault="00CA684A" w:rsidP="00CA684A">
      <w:pPr>
        <w:spacing w:line="276" w:lineRule="auto"/>
        <w:jc w:val="both"/>
        <w:rPr>
          <w:sz w:val="24"/>
          <w:szCs w:val="24"/>
        </w:rPr>
      </w:pPr>
      <w:r w:rsidRPr="00CA684A">
        <w:rPr>
          <w:sz w:val="24"/>
          <w:szCs w:val="24"/>
        </w:rPr>
        <w:t>The Government should ensure full implementation of the directions issued by the Supreme Court in the Dr. Balram Singh vs. Union of India (2023) case. Fresh surveys should be conducted wherever necessary to identify excluded beneficiaries. Identity cards should be issued to all eligible persons, and comprehensive rehabilitation benefits should be extended without delay.</w:t>
      </w:r>
    </w:p>
    <w:p w14:paraId="66726EDF" w14:textId="77777777" w:rsidR="00CA684A" w:rsidRPr="00CA684A" w:rsidRDefault="00CA684A" w:rsidP="00CA684A">
      <w:pPr>
        <w:spacing w:line="276" w:lineRule="auto"/>
        <w:jc w:val="both"/>
        <w:rPr>
          <w:sz w:val="24"/>
          <w:szCs w:val="24"/>
        </w:rPr>
      </w:pPr>
      <w:r w:rsidRPr="00CA684A">
        <w:rPr>
          <w:sz w:val="24"/>
          <w:szCs w:val="24"/>
        </w:rPr>
        <w:t>Conclusion</w:t>
      </w:r>
    </w:p>
    <w:p w14:paraId="4F14433E" w14:textId="77777777" w:rsidR="00CA684A" w:rsidRPr="00CA684A" w:rsidRDefault="00CA684A" w:rsidP="00CA684A">
      <w:pPr>
        <w:spacing w:line="276" w:lineRule="auto"/>
        <w:jc w:val="both"/>
        <w:rPr>
          <w:sz w:val="24"/>
          <w:szCs w:val="24"/>
        </w:rPr>
      </w:pPr>
      <w:r w:rsidRPr="00CA684A">
        <w:rPr>
          <w:sz w:val="24"/>
          <w:szCs w:val="24"/>
        </w:rPr>
        <w:t>The State-Level Two-Day Awareness Workshop provided an important platform for dialogue among manual scavenger communities, government institutions, researchers, civil society organizations, and policymakers. The workshop facilitated a comprehensive review of existing rehabilitation programmes and highlighted critical gaps that continue to affect the lives of manual scavengers across Karnataka.</w:t>
      </w:r>
    </w:p>
    <w:p w14:paraId="57648062" w14:textId="77777777" w:rsidR="00CA684A" w:rsidRPr="00CA684A" w:rsidRDefault="00CA684A" w:rsidP="00CA684A">
      <w:pPr>
        <w:spacing w:line="276" w:lineRule="auto"/>
        <w:jc w:val="both"/>
        <w:rPr>
          <w:sz w:val="24"/>
          <w:szCs w:val="24"/>
        </w:rPr>
      </w:pPr>
      <w:r w:rsidRPr="00CA684A">
        <w:rPr>
          <w:sz w:val="24"/>
          <w:szCs w:val="24"/>
        </w:rPr>
        <w:t>Participants emphasized that rehabilitation must go beyond financial assistance and address the broader dimensions of social justice, including education, healthcare, housing, livelihood security, social protection, and human dignity. The discussions reaffirmed that the eradication of manual scavenging requires sustained commitment from the Government, active participation of affected communities, and continued support from civil society organizations.</w:t>
      </w:r>
    </w:p>
    <w:p w14:paraId="459E07CB" w14:textId="77777777" w:rsidR="00CA684A" w:rsidRPr="00CA684A" w:rsidRDefault="00CA684A" w:rsidP="00CA684A">
      <w:pPr>
        <w:spacing w:line="276" w:lineRule="auto"/>
        <w:jc w:val="both"/>
        <w:rPr>
          <w:sz w:val="24"/>
          <w:szCs w:val="24"/>
        </w:rPr>
      </w:pPr>
      <w:r w:rsidRPr="00CA684A">
        <w:rPr>
          <w:sz w:val="24"/>
          <w:szCs w:val="24"/>
        </w:rPr>
        <w:t>The workshop concluded that only through effective implementation of the Prohibition of Employment as Manual Scavengers and Their Rehabilitation Act, 2013, combined with comprehensive rehabilitation measures and community empowerment, can the inhuman practice of manual scavenging be completely eradicated. The recommendations emerging from the workshop provide a roadmap for ensuring dignity, equality, and justice for all identified manual scavenger families in Karnataka.</w:t>
      </w:r>
    </w:p>
    <w:p w14:paraId="3E0A9966" w14:textId="77777777" w:rsidR="00B11645" w:rsidRPr="00CA684A" w:rsidRDefault="00B11645" w:rsidP="00CA684A">
      <w:pPr>
        <w:spacing w:line="276" w:lineRule="auto"/>
        <w:jc w:val="both"/>
        <w:rPr>
          <w:sz w:val="24"/>
          <w:szCs w:val="24"/>
        </w:rPr>
      </w:pPr>
    </w:p>
    <w:sectPr w:rsidR="00B11645" w:rsidRPr="00CA6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E00"/>
    <w:multiLevelType w:val="multilevel"/>
    <w:tmpl w:val="DCD0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206D4"/>
    <w:multiLevelType w:val="multilevel"/>
    <w:tmpl w:val="5F08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16C02"/>
    <w:multiLevelType w:val="multilevel"/>
    <w:tmpl w:val="B27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87C4B"/>
    <w:multiLevelType w:val="multilevel"/>
    <w:tmpl w:val="358A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D21EB"/>
    <w:multiLevelType w:val="multilevel"/>
    <w:tmpl w:val="C60A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D5A04"/>
    <w:multiLevelType w:val="multilevel"/>
    <w:tmpl w:val="18F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97939"/>
    <w:multiLevelType w:val="multilevel"/>
    <w:tmpl w:val="CA3C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22E05"/>
    <w:multiLevelType w:val="multilevel"/>
    <w:tmpl w:val="73D4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AA6E13"/>
    <w:multiLevelType w:val="multilevel"/>
    <w:tmpl w:val="369A1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25302A"/>
    <w:multiLevelType w:val="multilevel"/>
    <w:tmpl w:val="E35C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2772">
    <w:abstractNumId w:val="7"/>
  </w:num>
  <w:num w:numId="2" w16cid:durableId="1989742629">
    <w:abstractNumId w:val="3"/>
  </w:num>
  <w:num w:numId="3" w16cid:durableId="1922443621">
    <w:abstractNumId w:val="1"/>
  </w:num>
  <w:num w:numId="4" w16cid:durableId="974140570">
    <w:abstractNumId w:val="6"/>
  </w:num>
  <w:num w:numId="5" w16cid:durableId="589123338">
    <w:abstractNumId w:val="4"/>
  </w:num>
  <w:num w:numId="6" w16cid:durableId="709571327">
    <w:abstractNumId w:val="0"/>
  </w:num>
  <w:num w:numId="7" w16cid:durableId="675111096">
    <w:abstractNumId w:val="2"/>
  </w:num>
  <w:num w:numId="8" w16cid:durableId="1499269643">
    <w:abstractNumId w:val="5"/>
  </w:num>
  <w:num w:numId="9" w16cid:durableId="1352999743">
    <w:abstractNumId w:val="9"/>
  </w:num>
  <w:num w:numId="10" w16cid:durableId="778791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1D"/>
    <w:rsid w:val="000377D6"/>
    <w:rsid w:val="000F351D"/>
    <w:rsid w:val="00476720"/>
    <w:rsid w:val="007E2AC5"/>
    <w:rsid w:val="00883FB2"/>
    <w:rsid w:val="008D595E"/>
    <w:rsid w:val="009621E0"/>
    <w:rsid w:val="009C14E1"/>
    <w:rsid w:val="009D3555"/>
    <w:rsid w:val="00B11645"/>
    <w:rsid w:val="00CA68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99CD"/>
  <w15:chartTrackingRefBased/>
  <w15:docId w15:val="{A05D986E-BE28-4F82-BFBB-49E501E6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3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35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35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35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3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5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35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5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5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35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3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51D"/>
    <w:rPr>
      <w:rFonts w:eastAsiaTheme="majorEastAsia" w:cstheme="majorBidi"/>
      <w:color w:val="272727" w:themeColor="text1" w:themeTint="D8"/>
    </w:rPr>
  </w:style>
  <w:style w:type="paragraph" w:styleId="Title">
    <w:name w:val="Title"/>
    <w:basedOn w:val="Normal"/>
    <w:next w:val="Normal"/>
    <w:link w:val="TitleChar"/>
    <w:uiPriority w:val="10"/>
    <w:qFormat/>
    <w:rsid w:val="000F3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51D"/>
    <w:pPr>
      <w:spacing w:before="160"/>
      <w:jc w:val="center"/>
    </w:pPr>
    <w:rPr>
      <w:i/>
      <w:iCs/>
      <w:color w:val="404040" w:themeColor="text1" w:themeTint="BF"/>
    </w:rPr>
  </w:style>
  <w:style w:type="character" w:customStyle="1" w:styleId="QuoteChar">
    <w:name w:val="Quote Char"/>
    <w:basedOn w:val="DefaultParagraphFont"/>
    <w:link w:val="Quote"/>
    <w:uiPriority w:val="29"/>
    <w:rsid w:val="000F351D"/>
    <w:rPr>
      <w:i/>
      <w:iCs/>
      <w:color w:val="404040" w:themeColor="text1" w:themeTint="BF"/>
    </w:rPr>
  </w:style>
  <w:style w:type="paragraph" w:styleId="ListParagraph">
    <w:name w:val="List Paragraph"/>
    <w:basedOn w:val="Normal"/>
    <w:uiPriority w:val="34"/>
    <w:qFormat/>
    <w:rsid w:val="000F351D"/>
    <w:pPr>
      <w:ind w:left="720"/>
      <w:contextualSpacing/>
    </w:pPr>
  </w:style>
  <w:style w:type="character" w:styleId="IntenseEmphasis">
    <w:name w:val="Intense Emphasis"/>
    <w:basedOn w:val="DefaultParagraphFont"/>
    <w:uiPriority w:val="21"/>
    <w:qFormat/>
    <w:rsid w:val="000F351D"/>
    <w:rPr>
      <w:i/>
      <w:iCs/>
      <w:color w:val="2F5496" w:themeColor="accent1" w:themeShade="BF"/>
    </w:rPr>
  </w:style>
  <w:style w:type="paragraph" w:styleId="IntenseQuote">
    <w:name w:val="Intense Quote"/>
    <w:basedOn w:val="Normal"/>
    <w:next w:val="Normal"/>
    <w:link w:val="IntenseQuoteChar"/>
    <w:uiPriority w:val="30"/>
    <w:qFormat/>
    <w:rsid w:val="000F3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51D"/>
    <w:rPr>
      <w:i/>
      <w:iCs/>
      <w:color w:val="2F5496" w:themeColor="accent1" w:themeShade="BF"/>
    </w:rPr>
  </w:style>
  <w:style w:type="character" w:styleId="IntenseReference">
    <w:name w:val="Intense Reference"/>
    <w:basedOn w:val="DefaultParagraphFont"/>
    <w:uiPriority w:val="32"/>
    <w:qFormat/>
    <w:rsid w:val="000F35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chandrashekar RV</dc:creator>
  <cp:keywords/>
  <dc:description/>
  <cp:lastModifiedBy>chandrashekar RV</cp:lastModifiedBy>
  <cp:revision>1</cp:revision>
  <dcterms:created xsi:type="dcterms:W3CDTF">2026-07-20T04:13:00Z</dcterms:created>
  <dcterms:modified xsi:type="dcterms:W3CDTF">2026-07-20T04:30:00Z</dcterms:modified>
</cp:coreProperties>
</file>